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3157" w14:textId="5168CE66" w:rsidR="00F44649" w:rsidRPr="00697749" w:rsidRDefault="00F44649" w:rsidP="00530333">
      <w:pPr>
        <w:pStyle w:val="ListParagraph"/>
        <w:numPr>
          <w:ilvl w:val="0"/>
          <w:numId w:val="4"/>
        </w:numPr>
        <w:ind w:left="284" w:hanging="284"/>
        <w:jc w:val="both"/>
        <w:rPr>
          <w:rFonts w:ascii="Arial" w:hAnsi="Arial" w:cs="Arial"/>
          <w:b/>
          <w:sz w:val="10"/>
          <w:szCs w:val="10"/>
        </w:rPr>
      </w:pPr>
      <w:r w:rsidRPr="00697749">
        <w:rPr>
          <w:rFonts w:ascii="Arial" w:hAnsi="Arial" w:cs="Arial"/>
          <w:b/>
          <w:sz w:val="10"/>
          <w:szCs w:val="10"/>
        </w:rPr>
        <w:t>DEFINITIONS</w:t>
      </w:r>
    </w:p>
    <w:p w14:paraId="23E682D8" w14:textId="6886C491" w:rsidR="00DD70ED" w:rsidRPr="00697749" w:rsidRDefault="00DD70ED" w:rsidP="00936CE0">
      <w:pPr>
        <w:spacing w:after="0" w:line="240" w:lineRule="auto"/>
        <w:jc w:val="both"/>
        <w:rPr>
          <w:rFonts w:ascii="Arial" w:hAnsi="Arial" w:cs="Arial"/>
          <w:b/>
          <w:sz w:val="10"/>
          <w:szCs w:val="10"/>
        </w:rPr>
      </w:pPr>
      <w:r w:rsidRPr="00697749">
        <w:rPr>
          <w:rFonts w:ascii="Arial" w:hAnsi="Arial" w:cs="Arial"/>
          <w:b/>
          <w:sz w:val="10"/>
          <w:szCs w:val="10"/>
        </w:rPr>
        <w:t xml:space="preserve">Agreement </w:t>
      </w:r>
      <w:r w:rsidRPr="00697749">
        <w:rPr>
          <w:rFonts w:ascii="Arial" w:hAnsi="Arial" w:cs="Arial"/>
          <w:bCs/>
          <w:sz w:val="10"/>
          <w:szCs w:val="10"/>
        </w:rPr>
        <w:t>means</w:t>
      </w:r>
      <w:r w:rsidR="00BB3593" w:rsidRPr="00697749">
        <w:rPr>
          <w:rFonts w:ascii="Arial" w:hAnsi="Arial" w:cs="Arial"/>
          <w:bCs/>
          <w:sz w:val="10"/>
          <w:szCs w:val="10"/>
        </w:rPr>
        <w:t>, together with these Conditions,</w:t>
      </w:r>
      <w:r w:rsidR="00F177C8" w:rsidRPr="00697749">
        <w:rPr>
          <w:rFonts w:ascii="Arial" w:hAnsi="Arial" w:cs="Arial"/>
          <w:bCs/>
          <w:sz w:val="10"/>
          <w:szCs w:val="10"/>
        </w:rPr>
        <w:t xml:space="preserve"> any</w:t>
      </w:r>
      <w:r w:rsidR="00D23BF8" w:rsidRPr="00697749">
        <w:rPr>
          <w:rFonts w:ascii="Arial" w:hAnsi="Arial" w:cs="Arial"/>
          <w:bCs/>
          <w:sz w:val="10"/>
          <w:szCs w:val="10"/>
        </w:rPr>
        <w:t xml:space="preserve"> </w:t>
      </w:r>
      <w:r w:rsidR="00CB3064" w:rsidRPr="00697749">
        <w:rPr>
          <w:rFonts w:ascii="Arial" w:hAnsi="Arial" w:cs="Arial"/>
          <w:bCs/>
          <w:sz w:val="10"/>
          <w:szCs w:val="10"/>
        </w:rPr>
        <w:t>(i)</w:t>
      </w:r>
      <w:r w:rsidR="0008073F" w:rsidRPr="00697749">
        <w:rPr>
          <w:rFonts w:ascii="Arial" w:hAnsi="Arial" w:cs="Arial"/>
          <w:bCs/>
          <w:sz w:val="10"/>
          <w:szCs w:val="10"/>
        </w:rPr>
        <w:t xml:space="preserve"> </w:t>
      </w:r>
      <w:r w:rsidR="00936CE0" w:rsidRPr="00697749">
        <w:rPr>
          <w:rFonts w:ascii="Arial" w:hAnsi="Arial" w:cs="Arial"/>
          <w:bCs/>
          <w:sz w:val="10"/>
          <w:szCs w:val="10"/>
        </w:rPr>
        <w:t>Binding Purchase Order</w:t>
      </w:r>
      <w:r w:rsidR="0008073F" w:rsidRPr="00697749">
        <w:rPr>
          <w:rFonts w:ascii="Arial" w:hAnsi="Arial" w:cs="Arial"/>
          <w:bCs/>
          <w:sz w:val="10"/>
          <w:szCs w:val="10"/>
        </w:rPr>
        <w:t xml:space="preserve"> </w:t>
      </w:r>
      <w:r w:rsidR="00BB4C1C" w:rsidRPr="00697749">
        <w:rPr>
          <w:rFonts w:ascii="Arial" w:hAnsi="Arial" w:cs="Arial"/>
          <w:bCs/>
          <w:sz w:val="10"/>
          <w:szCs w:val="10"/>
        </w:rPr>
        <w:t xml:space="preserve">in relation to the Supplies; </w:t>
      </w:r>
      <w:r w:rsidR="00A866EE" w:rsidRPr="00697749">
        <w:rPr>
          <w:rFonts w:ascii="Arial" w:hAnsi="Arial" w:cs="Arial"/>
          <w:bCs/>
          <w:sz w:val="10"/>
          <w:szCs w:val="10"/>
        </w:rPr>
        <w:t xml:space="preserve">or </w:t>
      </w:r>
      <w:r w:rsidR="00CB3064" w:rsidRPr="00697749">
        <w:rPr>
          <w:rFonts w:ascii="Arial" w:hAnsi="Arial" w:cs="Arial"/>
          <w:bCs/>
          <w:sz w:val="10"/>
          <w:szCs w:val="10"/>
        </w:rPr>
        <w:t xml:space="preserve">(ii) </w:t>
      </w:r>
      <w:r w:rsidR="00A866EE" w:rsidRPr="00697749">
        <w:rPr>
          <w:rFonts w:ascii="Arial" w:hAnsi="Arial" w:cs="Arial"/>
          <w:bCs/>
          <w:sz w:val="10"/>
          <w:szCs w:val="10"/>
        </w:rPr>
        <w:t xml:space="preserve">where there is a </w:t>
      </w:r>
      <w:r w:rsidR="00CB3064" w:rsidRPr="00697749">
        <w:rPr>
          <w:rFonts w:ascii="Arial" w:hAnsi="Arial" w:cs="Arial"/>
          <w:bCs/>
          <w:sz w:val="10"/>
          <w:szCs w:val="10"/>
        </w:rPr>
        <w:t xml:space="preserve">supply agreement </w:t>
      </w:r>
      <w:r w:rsidR="003D7CFA" w:rsidRPr="00697749">
        <w:rPr>
          <w:rFonts w:ascii="Arial" w:hAnsi="Arial" w:cs="Arial"/>
          <w:bCs/>
          <w:sz w:val="10"/>
          <w:szCs w:val="10"/>
        </w:rPr>
        <w:t xml:space="preserve">entered into </w:t>
      </w:r>
      <w:r w:rsidR="00A866EE" w:rsidRPr="00697749">
        <w:rPr>
          <w:rFonts w:ascii="Arial" w:hAnsi="Arial" w:cs="Arial"/>
          <w:bCs/>
          <w:sz w:val="10"/>
          <w:szCs w:val="10"/>
        </w:rPr>
        <w:t xml:space="preserve">and effective </w:t>
      </w:r>
      <w:r w:rsidR="003D7CFA" w:rsidRPr="00697749">
        <w:rPr>
          <w:rFonts w:ascii="Arial" w:hAnsi="Arial" w:cs="Arial"/>
          <w:bCs/>
          <w:sz w:val="10"/>
          <w:szCs w:val="10"/>
        </w:rPr>
        <w:t xml:space="preserve">between </w:t>
      </w:r>
      <w:r w:rsidR="00CB3064" w:rsidRPr="00697749">
        <w:rPr>
          <w:rFonts w:ascii="Arial" w:hAnsi="Arial" w:cs="Arial"/>
          <w:bCs/>
          <w:sz w:val="10"/>
          <w:szCs w:val="10"/>
        </w:rPr>
        <w:t xml:space="preserve">Buyer and </w:t>
      </w:r>
      <w:r w:rsidR="007B4FFD" w:rsidRPr="00697749">
        <w:rPr>
          <w:rFonts w:ascii="Arial" w:hAnsi="Arial" w:cs="Arial"/>
          <w:bCs/>
          <w:sz w:val="10"/>
          <w:szCs w:val="10"/>
        </w:rPr>
        <w:t>Supplier</w:t>
      </w:r>
      <w:r w:rsidR="00CB3064" w:rsidRPr="00697749">
        <w:rPr>
          <w:rFonts w:ascii="Arial" w:hAnsi="Arial" w:cs="Arial"/>
          <w:bCs/>
          <w:sz w:val="10"/>
          <w:szCs w:val="10"/>
        </w:rPr>
        <w:t xml:space="preserve"> in relation to the Supplies</w:t>
      </w:r>
      <w:r w:rsidR="00BB4C1C" w:rsidRPr="00697749">
        <w:rPr>
          <w:rFonts w:ascii="Arial" w:hAnsi="Arial" w:cs="Arial"/>
          <w:bCs/>
          <w:sz w:val="10"/>
          <w:szCs w:val="10"/>
        </w:rPr>
        <w:t>, that agreement and all Binding Purchase Orders placed under it;</w:t>
      </w:r>
    </w:p>
    <w:p w14:paraId="1775D747" w14:textId="184AA5FF" w:rsidR="00203C7A" w:rsidRPr="00697749" w:rsidRDefault="00203C7A" w:rsidP="005C25A2">
      <w:pPr>
        <w:spacing w:after="0" w:line="240" w:lineRule="auto"/>
        <w:jc w:val="both"/>
        <w:rPr>
          <w:rFonts w:ascii="Arial" w:hAnsi="Arial" w:cs="Arial"/>
          <w:sz w:val="10"/>
          <w:szCs w:val="10"/>
        </w:rPr>
      </w:pPr>
      <w:r w:rsidRPr="00697749">
        <w:rPr>
          <w:rFonts w:ascii="Arial" w:hAnsi="Arial" w:cs="Arial"/>
          <w:b/>
          <w:sz w:val="10"/>
          <w:szCs w:val="10"/>
        </w:rPr>
        <w:t xml:space="preserve">Binding Purchase Order </w:t>
      </w:r>
      <w:r w:rsidRPr="00697749">
        <w:rPr>
          <w:rFonts w:ascii="Arial" w:hAnsi="Arial" w:cs="Arial"/>
          <w:sz w:val="10"/>
          <w:szCs w:val="10"/>
        </w:rPr>
        <w:t>means a Purchase Order which has been accepted or is deemed accepted by Supplier;</w:t>
      </w:r>
    </w:p>
    <w:p w14:paraId="54F98E01" w14:textId="072F695D" w:rsidR="00125883" w:rsidRPr="00697749" w:rsidRDefault="003A3C0B" w:rsidP="00994056">
      <w:pPr>
        <w:spacing w:after="0" w:line="240" w:lineRule="auto"/>
        <w:jc w:val="both"/>
        <w:rPr>
          <w:rFonts w:ascii="Arial" w:hAnsi="Arial" w:cs="Arial"/>
          <w:sz w:val="10"/>
          <w:szCs w:val="10"/>
        </w:rPr>
      </w:pPr>
      <w:r w:rsidRPr="00697749">
        <w:rPr>
          <w:rFonts w:ascii="Arial" w:hAnsi="Arial" w:cs="Arial"/>
          <w:b/>
          <w:sz w:val="10"/>
          <w:szCs w:val="10"/>
        </w:rPr>
        <w:t>Buyer Affiliates</w:t>
      </w:r>
      <w:r w:rsidRPr="00697749">
        <w:rPr>
          <w:rFonts w:ascii="Arial" w:hAnsi="Arial" w:cs="Arial"/>
          <w:sz w:val="10"/>
          <w:szCs w:val="10"/>
        </w:rPr>
        <w:t xml:space="preserve"> means Associated British Foods plc (</w:t>
      </w:r>
      <w:r w:rsidR="00963EFF" w:rsidRPr="00697749">
        <w:rPr>
          <w:rFonts w:ascii="Arial" w:hAnsi="Arial" w:cs="Arial"/>
          <w:b/>
          <w:bCs/>
          <w:sz w:val="10"/>
          <w:szCs w:val="10"/>
        </w:rPr>
        <w:t>‘</w:t>
      </w:r>
      <w:r w:rsidRPr="00697749">
        <w:rPr>
          <w:rFonts w:ascii="Arial" w:hAnsi="Arial" w:cs="Arial"/>
          <w:b/>
          <w:bCs/>
          <w:sz w:val="10"/>
          <w:szCs w:val="10"/>
        </w:rPr>
        <w:t>ABF</w:t>
      </w:r>
      <w:r w:rsidR="00963EFF" w:rsidRPr="00697749">
        <w:rPr>
          <w:rFonts w:ascii="Arial" w:hAnsi="Arial" w:cs="Arial"/>
          <w:b/>
          <w:bCs/>
          <w:sz w:val="10"/>
          <w:szCs w:val="10"/>
        </w:rPr>
        <w:t>’</w:t>
      </w:r>
      <w:r w:rsidRPr="00697749">
        <w:rPr>
          <w:rFonts w:ascii="Arial" w:hAnsi="Arial" w:cs="Arial"/>
          <w:sz w:val="10"/>
          <w:szCs w:val="10"/>
        </w:rPr>
        <w:t xml:space="preserve">) and any subsidiary of ABF, from time to time, and </w:t>
      </w:r>
      <w:r w:rsidR="00963EFF" w:rsidRPr="00697749">
        <w:rPr>
          <w:rFonts w:ascii="Arial" w:hAnsi="Arial" w:cs="Arial"/>
          <w:b/>
          <w:bCs/>
          <w:sz w:val="10"/>
          <w:szCs w:val="10"/>
        </w:rPr>
        <w:t>‘</w:t>
      </w:r>
      <w:r w:rsidRPr="00697749">
        <w:rPr>
          <w:rFonts w:ascii="Arial" w:hAnsi="Arial" w:cs="Arial"/>
          <w:b/>
          <w:bCs/>
          <w:sz w:val="10"/>
          <w:szCs w:val="10"/>
        </w:rPr>
        <w:t>subsidiary</w:t>
      </w:r>
      <w:r w:rsidR="00963EFF" w:rsidRPr="00697749">
        <w:rPr>
          <w:rFonts w:ascii="Arial" w:hAnsi="Arial" w:cs="Arial"/>
          <w:b/>
          <w:bCs/>
          <w:sz w:val="10"/>
          <w:szCs w:val="10"/>
        </w:rPr>
        <w:t>’</w:t>
      </w:r>
      <w:r w:rsidRPr="00697749">
        <w:rPr>
          <w:rFonts w:ascii="Arial" w:hAnsi="Arial" w:cs="Arial"/>
          <w:sz w:val="10"/>
          <w:szCs w:val="10"/>
        </w:rPr>
        <w:t xml:space="preserve"> shall have the meaning given in s.1159 of the Companies Act 2006;</w:t>
      </w:r>
    </w:p>
    <w:p w14:paraId="1A07960E" w14:textId="76E0E667" w:rsidR="000B75E9" w:rsidRPr="00697749" w:rsidRDefault="003A3C0B" w:rsidP="00994056">
      <w:pPr>
        <w:spacing w:after="0" w:line="240" w:lineRule="auto"/>
        <w:jc w:val="both"/>
        <w:rPr>
          <w:rFonts w:ascii="Arial" w:hAnsi="Arial" w:cs="Arial"/>
          <w:sz w:val="10"/>
          <w:szCs w:val="10"/>
        </w:rPr>
      </w:pPr>
      <w:r w:rsidRPr="00697749">
        <w:rPr>
          <w:rFonts w:ascii="Arial" w:hAnsi="Arial" w:cs="Arial"/>
          <w:b/>
          <w:sz w:val="10"/>
          <w:szCs w:val="10"/>
        </w:rPr>
        <w:t>Buyer Code</w:t>
      </w:r>
      <w:r w:rsidRPr="00697749">
        <w:rPr>
          <w:rFonts w:ascii="Arial" w:hAnsi="Arial" w:cs="Arial"/>
          <w:sz w:val="10"/>
          <w:szCs w:val="10"/>
        </w:rPr>
        <w:t xml:space="preserve"> means Buyer's code of conduct from time to time located at</w:t>
      </w:r>
      <w:r w:rsidR="000B75E9" w:rsidRPr="00697749">
        <w:rPr>
          <w:rFonts w:ascii="Arial" w:hAnsi="Arial" w:cs="Arial"/>
          <w:sz w:val="10"/>
          <w:szCs w:val="10"/>
        </w:rPr>
        <w:t>:</w:t>
      </w:r>
    </w:p>
    <w:p w14:paraId="04C99ADA" w14:textId="30145BF2" w:rsidR="007C18DB" w:rsidRPr="00697749" w:rsidRDefault="00000000" w:rsidP="000B75E9">
      <w:pPr>
        <w:spacing w:after="0" w:line="240" w:lineRule="auto"/>
        <w:ind w:right="-87"/>
        <w:jc w:val="both"/>
        <w:rPr>
          <w:rFonts w:ascii="Arial" w:hAnsi="Arial" w:cs="Arial"/>
          <w:sz w:val="10"/>
          <w:szCs w:val="10"/>
        </w:rPr>
      </w:pPr>
      <w:hyperlink r:id="rId12" w:history="1">
        <w:r w:rsidR="00D34EC3" w:rsidRPr="00697749">
          <w:rPr>
            <w:rStyle w:val="Hyperlink"/>
            <w:rFonts w:ascii="Arial" w:hAnsi="Arial" w:cs="Arial"/>
            <w:sz w:val="10"/>
            <w:szCs w:val="10"/>
          </w:rPr>
          <w:t>https://www.abf.co.uk/documents/pdfs/policies/supplier_code_of_conduct.pdf</w:t>
        </w:r>
      </w:hyperlink>
      <w:r w:rsidR="00D34EC3" w:rsidRPr="00697749">
        <w:rPr>
          <w:rFonts w:ascii="Arial" w:hAnsi="Arial" w:cs="Arial"/>
          <w:sz w:val="10"/>
          <w:szCs w:val="10"/>
        </w:rPr>
        <w:t xml:space="preserve"> or </w:t>
      </w:r>
      <w:r w:rsidR="003A3C0B" w:rsidRPr="00697749">
        <w:rPr>
          <w:rFonts w:ascii="Arial" w:hAnsi="Arial" w:cs="Arial"/>
          <w:sz w:val="10"/>
          <w:szCs w:val="10"/>
        </w:rPr>
        <w:t>otherwise provided by Buyer;</w:t>
      </w:r>
    </w:p>
    <w:p w14:paraId="32EF7D47" w14:textId="7C07A28A" w:rsidR="00F96C5E" w:rsidRPr="00697749" w:rsidRDefault="00F96C5E" w:rsidP="00994056">
      <w:pPr>
        <w:spacing w:after="0" w:line="240" w:lineRule="auto"/>
        <w:jc w:val="both"/>
        <w:rPr>
          <w:rFonts w:ascii="Arial" w:hAnsi="Arial" w:cs="Arial"/>
          <w:b/>
          <w:sz w:val="10"/>
          <w:szCs w:val="10"/>
        </w:rPr>
      </w:pPr>
      <w:r w:rsidRPr="00697749">
        <w:rPr>
          <w:rFonts w:ascii="Arial" w:hAnsi="Arial" w:cs="Arial"/>
          <w:b/>
          <w:sz w:val="10"/>
          <w:szCs w:val="10"/>
        </w:rPr>
        <w:t>Buyer Indemnified Parties</w:t>
      </w:r>
      <w:r w:rsidRPr="00697749">
        <w:rPr>
          <w:rFonts w:ascii="Arial" w:hAnsi="Arial" w:cs="Arial"/>
          <w:bCs/>
          <w:sz w:val="10"/>
          <w:szCs w:val="10"/>
        </w:rPr>
        <w:t xml:space="preserve"> means Buyer’s agents, employees, officers a</w:t>
      </w:r>
      <w:r w:rsidR="00F408B1" w:rsidRPr="00697749">
        <w:rPr>
          <w:rFonts w:ascii="Arial" w:hAnsi="Arial" w:cs="Arial"/>
          <w:bCs/>
          <w:sz w:val="10"/>
          <w:szCs w:val="10"/>
        </w:rPr>
        <w:t>n</w:t>
      </w:r>
      <w:r w:rsidRPr="00697749">
        <w:rPr>
          <w:rFonts w:ascii="Arial" w:hAnsi="Arial" w:cs="Arial"/>
          <w:bCs/>
          <w:sz w:val="10"/>
          <w:szCs w:val="10"/>
        </w:rPr>
        <w:t>d Buyer Affiliates</w:t>
      </w:r>
      <w:r w:rsidR="00F408B1" w:rsidRPr="00697749">
        <w:rPr>
          <w:rFonts w:ascii="Arial" w:hAnsi="Arial" w:cs="Arial"/>
          <w:bCs/>
          <w:sz w:val="10"/>
          <w:szCs w:val="10"/>
        </w:rPr>
        <w:t>;</w:t>
      </w:r>
    </w:p>
    <w:p w14:paraId="4546528B" w14:textId="18921BFB" w:rsidR="007C18DB" w:rsidRPr="00697749" w:rsidRDefault="003A3C0B" w:rsidP="00994056">
      <w:pPr>
        <w:spacing w:after="0" w:line="240" w:lineRule="auto"/>
        <w:jc w:val="both"/>
        <w:rPr>
          <w:rFonts w:ascii="Arial" w:hAnsi="Arial" w:cs="Arial"/>
          <w:sz w:val="10"/>
          <w:szCs w:val="10"/>
        </w:rPr>
      </w:pPr>
      <w:r w:rsidRPr="00697749">
        <w:rPr>
          <w:rFonts w:ascii="Arial" w:hAnsi="Arial" w:cs="Arial"/>
          <w:b/>
          <w:sz w:val="10"/>
          <w:szCs w:val="10"/>
        </w:rPr>
        <w:t>Delivery Point</w:t>
      </w:r>
      <w:r w:rsidRPr="00697749">
        <w:rPr>
          <w:rFonts w:ascii="Arial" w:hAnsi="Arial" w:cs="Arial"/>
          <w:sz w:val="10"/>
          <w:szCs w:val="10"/>
        </w:rPr>
        <w:t xml:space="preserve"> means the unloading point at the address stated in the </w:t>
      </w:r>
      <w:r w:rsidR="00C0505B" w:rsidRPr="00697749">
        <w:rPr>
          <w:rFonts w:ascii="Arial" w:hAnsi="Arial" w:cs="Arial"/>
          <w:sz w:val="10"/>
          <w:szCs w:val="10"/>
        </w:rPr>
        <w:t>Agreement</w:t>
      </w:r>
      <w:r w:rsidRPr="00697749">
        <w:rPr>
          <w:rFonts w:ascii="Arial" w:hAnsi="Arial" w:cs="Arial"/>
          <w:sz w:val="10"/>
          <w:szCs w:val="10"/>
        </w:rPr>
        <w:t xml:space="preserve"> or such other address as is notified to Supplier by Buyer;</w:t>
      </w:r>
    </w:p>
    <w:p w14:paraId="35D984ED" w14:textId="1BC466C5" w:rsidR="00065753" w:rsidRPr="00697749" w:rsidRDefault="003A3C0B" w:rsidP="00994056">
      <w:pPr>
        <w:spacing w:after="0" w:line="240" w:lineRule="auto"/>
        <w:jc w:val="both"/>
        <w:rPr>
          <w:rFonts w:ascii="Arial" w:hAnsi="Arial" w:cs="Arial"/>
          <w:sz w:val="10"/>
          <w:szCs w:val="10"/>
        </w:rPr>
      </w:pPr>
      <w:r w:rsidRPr="00697749">
        <w:rPr>
          <w:rFonts w:ascii="Arial" w:hAnsi="Arial" w:cs="Arial"/>
          <w:b/>
          <w:sz w:val="10"/>
          <w:szCs w:val="10"/>
        </w:rPr>
        <w:t>Goods</w:t>
      </w:r>
      <w:r w:rsidRPr="00697749">
        <w:rPr>
          <w:rFonts w:ascii="Arial" w:hAnsi="Arial" w:cs="Arial"/>
          <w:sz w:val="10"/>
          <w:szCs w:val="10"/>
        </w:rPr>
        <w:t xml:space="preserve"> means the goods to be supplied </w:t>
      </w:r>
      <w:r w:rsidR="009A205D" w:rsidRPr="00697749">
        <w:rPr>
          <w:rFonts w:ascii="Arial" w:hAnsi="Arial" w:cs="Arial"/>
          <w:sz w:val="10"/>
          <w:szCs w:val="10"/>
        </w:rPr>
        <w:t>by Supplier in accordance with</w:t>
      </w:r>
      <w:r w:rsidRPr="00697749">
        <w:rPr>
          <w:rFonts w:ascii="Arial" w:hAnsi="Arial" w:cs="Arial"/>
          <w:sz w:val="10"/>
          <w:szCs w:val="10"/>
        </w:rPr>
        <w:t xml:space="preserve"> the</w:t>
      </w:r>
      <w:r w:rsidR="00F96C5E" w:rsidRPr="00697749">
        <w:rPr>
          <w:rFonts w:ascii="Arial" w:hAnsi="Arial" w:cs="Arial"/>
          <w:sz w:val="10"/>
          <w:szCs w:val="10"/>
        </w:rPr>
        <w:t xml:space="preserve"> Agreement</w:t>
      </w:r>
      <w:r w:rsidRPr="00697749">
        <w:rPr>
          <w:rFonts w:ascii="Arial" w:hAnsi="Arial" w:cs="Arial"/>
          <w:sz w:val="10"/>
          <w:szCs w:val="10"/>
        </w:rPr>
        <w:t xml:space="preserve"> together with, where applicable, all documents, manuals and instructions which pertain to them;</w:t>
      </w:r>
    </w:p>
    <w:p w14:paraId="74CD372F" w14:textId="381D2598" w:rsidR="0021792F" w:rsidRPr="00697749" w:rsidRDefault="003A3C0B" w:rsidP="00994056">
      <w:pPr>
        <w:pStyle w:val="Level3Number"/>
        <w:numPr>
          <w:ilvl w:val="0"/>
          <w:numId w:val="0"/>
        </w:numPr>
        <w:spacing w:after="0" w:line="240" w:lineRule="auto"/>
        <w:rPr>
          <w:rFonts w:cs="Arial"/>
          <w:sz w:val="10"/>
          <w:szCs w:val="10"/>
        </w:rPr>
      </w:pPr>
      <w:r w:rsidRPr="00697749">
        <w:rPr>
          <w:rFonts w:cs="Arial"/>
          <w:b/>
          <w:sz w:val="10"/>
          <w:szCs w:val="10"/>
        </w:rPr>
        <w:t>Insolvency Event</w:t>
      </w:r>
      <w:r w:rsidRPr="00697749">
        <w:rPr>
          <w:rFonts w:cs="Arial"/>
          <w:sz w:val="10"/>
          <w:szCs w:val="10"/>
        </w:rPr>
        <w:t xml:space="preserve"> means, in respect of a party, </w:t>
      </w:r>
      <w:r w:rsidR="0079698C" w:rsidRPr="00697749">
        <w:rPr>
          <w:rFonts w:cs="Arial"/>
          <w:sz w:val="10"/>
          <w:szCs w:val="10"/>
        </w:rPr>
        <w:t xml:space="preserve">circumstances in which </w:t>
      </w:r>
      <w:r w:rsidRPr="00697749">
        <w:rPr>
          <w:rFonts w:cs="Arial"/>
          <w:sz w:val="10"/>
          <w:szCs w:val="10"/>
        </w:rPr>
        <w:t xml:space="preserve">such party is unable to pay its debts, becomes insolvent or enters into liquidation or receivership, or suffers any event analogous to any of the above; </w:t>
      </w:r>
      <w:r w:rsidRPr="00697749">
        <w:rPr>
          <w:rFonts w:cs="Arial"/>
          <w:sz w:val="10"/>
          <w:szCs w:val="10"/>
        </w:rPr>
        <w:tab/>
        <w:t xml:space="preserve"> </w:t>
      </w:r>
    </w:p>
    <w:p w14:paraId="7FCB0406" w14:textId="235BC6EA" w:rsidR="007C18DB" w:rsidRPr="00697749" w:rsidRDefault="003A3C0B" w:rsidP="00994056">
      <w:pPr>
        <w:spacing w:after="0" w:line="240" w:lineRule="auto"/>
        <w:jc w:val="both"/>
        <w:rPr>
          <w:rFonts w:ascii="Arial" w:hAnsi="Arial" w:cs="Arial"/>
          <w:sz w:val="10"/>
          <w:szCs w:val="10"/>
        </w:rPr>
      </w:pPr>
      <w:r w:rsidRPr="00697749">
        <w:rPr>
          <w:rFonts w:ascii="Arial" w:hAnsi="Arial" w:cs="Arial"/>
          <w:b/>
          <w:sz w:val="10"/>
          <w:szCs w:val="10"/>
        </w:rPr>
        <w:t>Intellectual Property Rights</w:t>
      </w:r>
      <w:r w:rsidRPr="00697749">
        <w:rPr>
          <w:rFonts w:ascii="Arial" w:hAnsi="Arial" w:cs="Arial"/>
          <w:sz w:val="10"/>
          <w:szCs w:val="10"/>
        </w:rPr>
        <w:t xml:space="preserve"> means patents, rights to inventions, trademarks, rights in confidential information (including</w:t>
      </w:r>
      <w:r w:rsidR="00B225F2" w:rsidRPr="00697749">
        <w:rPr>
          <w:rFonts w:ascii="Arial" w:hAnsi="Arial" w:cs="Arial"/>
          <w:sz w:val="10"/>
          <w:szCs w:val="10"/>
        </w:rPr>
        <w:t>, without limitation,</w:t>
      </w:r>
      <w:r w:rsidRPr="00697749">
        <w:rPr>
          <w:rFonts w:ascii="Arial" w:hAnsi="Arial" w:cs="Arial"/>
          <w:sz w:val="10"/>
          <w:szCs w:val="10"/>
        </w:rPr>
        <w:t xml:space="preserve"> know</w:t>
      </w:r>
      <w:r w:rsidR="0008669E" w:rsidRPr="00697749">
        <w:rPr>
          <w:rFonts w:ascii="Arial" w:hAnsi="Arial" w:cs="Arial"/>
          <w:sz w:val="10"/>
          <w:szCs w:val="10"/>
        </w:rPr>
        <w:t>-</w:t>
      </w:r>
      <w:r w:rsidRPr="00697749">
        <w:rPr>
          <w:rFonts w:ascii="Arial" w:hAnsi="Arial" w:cs="Arial"/>
          <w:sz w:val="10"/>
          <w:szCs w:val="10"/>
        </w:rPr>
        <w:t>how and trade secrets) copyright, design rights (and all similar or related rights existing anywhere in the world, whether registered or not and including</w:t>
      </w:r>
      <w:r w:rsidR="00B225F2" w:rsidRPr="00697749">
        <w:rPr>
          <w:rFonts w:ascii="Arial" w:hAnsi="Arial" w:cs="Arial"/>
          <w:sz w:val="10"/>
          <w:szCs w:val="10"/>
        </w:rPr>
        <w:t>, without limitation,</w:t>
      </w:r>
      <w:r w:rsidRPr="00697749">
        <w:rPr>
          <w:rFonts w:ascii="Arial" w:hAnsi="Arial" w:cs="Arial"/>
          <w:sz w:val="10"/>
          <w:szCs w:val="10"/>
        </w:rPr>
        <w:t xml:space="preserve"> any applications for the same); </w:t>
      </w:r>
    </w:p>
    <w:p w14:paraId="2A66676C" w14:textId="77777777" w:rsidR="007C18DB" w:rsidRPr="00697749" w:rsidRDefault="003A3C0B" w:rsidP="00994056">
      <w:pPr>
        <w:spacing w:after="0" w:line="240" w:lineRule="auto"/>
        <w:jc w:val="both"/>
        <w:rPr>
          <w:rFonts w:ascii="Arial" w:hAnsi="Arial" w:cs="Arial"/>
          <w:sz w:val="10"/>
          <w:szCs w:val="10"/>
        </w:rPr>
      </w:pPr>
      <w:r w:rsidRPr="00697749">
        <w:rPr>
          <w:rFonts w:ascii="Arial" w:hAnsi="Arial" w:cs="Arial"/>
          <w:b/>
          <w:sz w:val="10"/>
          <w:szCs w:val="10"/>
        </w:rPr>
        <w:t>Loss(es)</w:t>
      </w:r>
      <w:r w:rsidRPr="00697749">
        <w:rPr>
          <w:rFonts w:ascii="Arial" w:hAnsi="Arial" w:cs="Arial"/>
          <w:sz w:val="10"/>
          <w:szCs w:val="10"/>
        </w:rPr>
        <w:t xml:space="preserve"> means all direct, indirect or consequential losses, damages, expenses, costs, claims, fines, proceedings, or demands; </w:t>
      </w:r>
    </w:p>
    <w:p w14:paraId="7DE8B6A9" w14:textId="0932694E" w:rsidR="007C18DB" w:rsidRPr="00697749" w:rsidRDefault="003A3C0B" w:rsidP="00994056">
      <w:pPr>
        <w:spacing w:after="0" w:line="240" w:lineRule="auto"/>
        <w:jc w:val="both"/>
        <w:rPr>
          <w:rFonts w:ascii="Arial" w:hAnsi="Arial" w:cs="Arial"/>
          <w:sz w:val="10"/>
          <w:szCs w:val="10"/>
        </w:rPr>
      </w:pPr>
      <w:r w:rsidRPr="00697749">
        <w:rPr>
          <w:rFonts w:ascii="Arial" w:hAnsi="Arial" w:cs="Arial"/>
          <w:b/>
          <w:sz w:val="10"/>
          <w:szCs w:val="10"/>
        </w:rPr>
        <w:t>Purchase Order</w:t>
      </w:r>
      <w:r w:rsidRPr="00697749">
        <w:rPr>
          <w:rFonts w:ascii="Arial" w:hAnsi="Arial" w:cs="Arial"/>
          <w:sz w:val="10"/>
          <w:szCs w:val="10"/>
        </w:rPr>
        <w:t xml:space="preserve"> means </w:t>
      </w:r>
      <w:r w:rsidR="00BB3593" w:rsidRPr="00697749">
        <w:rPr>
          <w:rFonts w:ascii="Arial" w:hAnsi="Arial" w:cs="Arial"/>
          <w:sz w:val="10"/>
          <w:szCs w:val="10"/>
        </w:rPr>
        <w:t>a valid and official</w:t>
      </w:r>
      <w:r w:rsidRPr="00697749">
        <w:rPr>
          <w:rFonts w:ascii="Arial" w:hAnsi="Arial" w:cs="Arial"/>
          <w:sz w:val="10"/>
          <w:szCs w:val="10"/>
        </w:rPr>
        <w:t xml:space="preserve"> purchase order placed by Buyer for the supply of Goods or the performance of Services. At Buyer's option (as formally communicated in writing by Buyer) providing a PO number shall be deemed to amount to placing </w:t>
      </w:r>
      <w:r w:rsidR="00D825E5" w:rsidRPr="00697749">
        <w:rPr>
          <w:rFonts w:ascii="Arial" w:hAnsi="Arial" w:cs="Arial"/>
          <w:sz w:val="10"/>
          <w:szCs w:val="10"/>
        </w:rPr>
        <w:t xml:space="preserve">of </w:t>
      </w:r>
      <w:r w:rsidRPr="00697749">
        <w:rPr>
          <w:rFonts w:ascii="Arial" w:hAnsi="Arial" w:cs="Arial"/>
          <w:sz w:val="10"/>
          <w:szCs w:val="10"/>
        </w:rPr>
        <w:t xml:space="preserve">a Purchase Order; </w:t>
      </w:r>
    </w:p>
    <w:p w14:paraId="63B47CAF" w14:textId="55FDFCFD" w:rsidR="000D2233" w:rsidRPr="00697749" w:rsidRDefault="003A3C0B" w:rsidP="00994056">
      <w:pPr>
        <w:spacing w:after="0" w:line="240" w:lineRule="auto"/>
        <w:jc w:val="both"/>
        <w:rPr>
          <w:rFonts w:ascii="Arial" w:hAnsi="Arial" w:cs="Arial"/>
          <w:sz w:val="10"/>
          <w:szCs w:val="10"/>
        </w:rPr>
      </w:pPr>
      <w:r w:rsidRPr="00697749">
        <w:rPr>
          <w:rFonts w:ascii="Arial" w:hAnsi="Arial" w:cs="Arial"/>
          <w:b/>
          <w:sz w:val="10"/>
          <w:szCs w:val="10"/>
        </w:rPr>
        <w:t>Service Completion Date</w:t>
      </w:r>
      <w:r w:rsidRPr="00697749">
        <w:rPr>
          <w:rFonts w:ascii="Arial" w:hAnsi="Arial" w:cs="Arial"/>
          <w:sz w:val="10"/>
          <w:szCs w:val="10"/>
        </w:rPr>
        <w:t xml:space="preserve"> means the date specified </w:t>
      </w:r>
      <w:r w:rsidR="00BB4C1C" w:rsidRPr="00697749">
        <w:rPr>
          <w:rFonts w:ascii="Arial" w:hAnsi="Arial" w:cs="Arial"/>
          <w:sz w:val="10"/>
          <w:szCs w:val="10"/>
        </w:rPr>
        <w:t xml:space="preserve">as such </w:t>
      </w:r>
      <w:r w:rsidRPr="00697749">
        <w:rPr>
          <w:rFonts w:ascii="Arial" w:hAnsi="Arial" w:cs="Arial"/>
          <w:sz w:val="10"/>
          <w:szCs w:val="10"/>
        </w:rPr>
        <w:t xml:space="preserve">in the </w:t>
      </w:r>
      <w:r w:rsidR="00BB4C1C" w:rsidRPr="00697749">
        <w:rPr>
          <w:rFonts w:ascii="Arial" w:hAnsi="Arial" w:cs="Arial"/>
          <w:sz w:val="10"/>
          <w:szCs w:val="10"/>
        </w:rPr>
        <w:t>Agreement</w:t>
      </w:r>
      <w:r w:rsidR="00974ACB" w:rsidRPr="00697749">
        <w:rPr>
          <w:rFonts w:ascii="Arial" w:hAnsi="Arial" w:cs="Arial"/>
          <w:sz w:val="10"/>
          <w:szCs w:val="10"/>
        </w:rPr>
        <w:t xml:space="preserve"> or as otherwise agreed between the parties in writing</w:t>
      </w:r>
      <w:r w:rsidRPr="00697749">
        <w:rPr>
          <w:rFonts w:ascii="Arial" w:hAnsi="Arial" w:cs="Arial"/>
          <w:sz w:val="10"/>
          <w:szCs w:val="10"/>
        </w:rPr>
        <w:t xml:space="preserve">; </w:t>
      </w:r>
    </w:p>
    <w:p w14:paraId="1E203931" w14:textId="1F142B66" w:rsidR="00D82F45" w:rsidRPr="00697749" w:rsidRDefault="003A3C0B" w:rsidP="00994056">
      <w:pPr>
        <w:spacing w:after="0" w:line="240" w:lineRule="auto"/>
        <w:jc w:val="both"/>
        <w:rPr>
          <w:rFonts w:ascii="Arial" w:hAnsi="Arial" w:cs="Arial"/>
          <w:sz w:val="10"/>
          <w:szCs w:val="10"/>
        </w:rPr>
      </w:pPr>
      <w:r w:rsidRPr="00697749">
        <w:rPr>
          <w:rFonts w:ascii="Arial" w:hAnsi="Arial" w:cs="Arial"/>
          <w:b/>
          <w:sz w:val="10"/>
          <w:szCs w:val="10"/>
        </w:rPr>
        <w:t>Service Description</w:t>
      </w:r>
      <w:r w:rsidRPr="00697749">
        <w:rPr>
          <w:rFonts w:ascii="Arial" w:hAnsi="Arial" w:cs="Arial"/>
          <w:sz w:val="10"/>
          <w:szCs w:val="10"/>
        </w:rPr>
        <w:t xml:space="preserve"> means the description of the Services contained or referred to in </w:t>
      </w:r>
      <w:r w:rsidR="00CB3064" w:rsidRPr="00697749">
        <w:rPr>
          <w:rFonts w:ascii="Arial" w:hAnsi="Arial" w:cs="Arial"/>
          <w:sz w:val="10"/>
          <w:szCs w:val="10"/>
        </w:rPr>
        <w:t>the Agreement</w:t>
      </w:r>
      <w:r w:rsidRPr="00697749">
        <w:rPr>
          <w:rFonts w:ascii="Arial" w:hAnsi="Arial" w:cs="Arial"/>
          <w:sz w:val="10"/>
          <w:szCs w:val="10"/>
        </w:rPr>
        <w:t xml:space="preserve"> (or otherwise </w:t>
      </w:r>
      <w:r w:rsidR="009A205D" w:rsidRPr="00697749">
        <w:rPr>
          <w:rFonts w:ascii="Arial" w:hAnsi="Arial" w:cs="Arial"/>
          <w:sz w:val="10"/>
          <w:szCs w:val="10"/>
        </w:rPr>
        <w:t>stipulated</w:t>
      </w:r>
      <w:r w:rsidRPr="00697749">
        <w:rPr>
          <w:rFonts w:ascii="Arial" w:hAnsi="Arial" w:cs="Arial"/>
          <w:sz w:val="10"/>
          <w:szCs w:val="10"/>
        </w:rPr>
        <w:t xml:space="preserve"> to Supplier by Buyer in writing prior to the date of </w:t>
      </w:r>
      <w:r w:rsidR="00BE728D" w:rsidRPr="00697749">
        <w:rPr>
          <w:rFonts w:ascii="Arial" w:hAnsi="Arial" w:cs="Arial"/>
          <w:sz w:val="10"/>
          <w:szCs w:val="10"/>
        </w:rPr>
        <w:t xml:space="preserve">the </w:t>
      </w:r>
      <w:r w:rsidR="00CB3064" w:rsidRPr="00697749">
        <w:rPr>
          <w:rFonts w:ascii="Arial" w:hAnsi="Arial" w:cs="Arial"/>
          <w:sz w:val="10"/>
          <w:szCs w:val="10"/>
        </w:rPr>
        <w:t>Agreement (as applicable)</w:t>
      </w:r>
      <w:r w:rsidRPr="00697749">
        <w:rPr>
          <w:rFonts w:ascii="Arial" w:hAnsi="Arial" w:cs="Arial"/>
          <w:sz w:val="10"/>
          <w:szCs w:val="10"/>
        </w:rPr>
        <w:t>);</w:t>
      </w:r>
    </w:p>
    <w:p w14:paraId="553ECAB1" w14:textId="7D81A878" w:rsidR="00065753" w:rsidRPr="00697749" w:rsidRDefault="003A3C0B" w:rsidP="00994056">
      <w:pPr>
        <w:spacing w:after="0" w:line="240" w:lineRule="auto"/>
        <w:jc w:val="both"/>
        <w:rPr>
          <w:rFonts w:ascii="Arial" w:hAnsi="Arial" w:cs="Arial"/>
          <w:sz w:val="10"/>
          <w:szCs w:val="10"/>
        </w:rPr>
      </w:pPr>
      <w:r w:rsidRPr="00697749">
        <w:rPr>
          <w:rFonts w:ascii="Arial" w:hAnsi="Arial" w:cs="Arial"/>
          <w:b/>
          <w:sz w:val="10"/>
          <w:szCs w:val="10"/>
        </w:rPr>
        <w:t>Services</w:t>
      </w:r>
      <w:r w:rsidRPr="00697749">
        <w:rPr>
          <w:rFonts w:ascii="Arial" w:hAnsi="Arial" w:cs="Arial"/>
          <w:sz w:val="10"/>
          <w:szCs w:val="10"/>
        </w:rPr>
        <w:t xml:space="preserve"> means the services (if any) described or referenced in the </w:t>
      </w:r>
      <w:r w:rsidR="00F96C5E" w:rsidRPr="00697749">
        <w:rPr>
          <w:rFonts w:ascii="Arial" w:hAnsi="Arial" w:cs="Arial"/>
          <w:sz w:val="10"/>
          <w:szCs w:val="10"/>
        </w:rPr>
        <w:t>Agreement</w:t>
      </w:r>
      <w:r w:rsidR="009A205D" w:rsidRPr="00697749">
        <w:rPr>
          <w:rFonts w:ascii="Arial" w:hAnsi="Arial" w:cs="Arial"/>
          <w:sz w:val="10"/>
          <w:szCs w:val="10"/>
        </w:rPr>
        <w:t>,</w:t>
      </w:r>
      <w:r w:rsidRPr="00697749">
        <w:rPr>
          <w:rFonts w:ascii="Arial" w:hAnsi="Arial" w:cs="Arial"/>
          <w:sz w:val="10"/>
          <w:szCs w:val="10"/>
        </w:rPr>
        <w:t xml:space="preserve"> to be performed by Supplier;</w:t>
      </w:r>
    </w:p>
    <w:p w14:paraId="64F2C37D" w14:textId="1EE1F9DF" w:rsidR="00892BC0" w:rsidRPr="00697749" w:rsidRDefault="003A3C0B" w:rsidP="00994056">
      <w:pPr>
        <w:spacing w:after="0" w:line="240" w:lineRule="auto"/>
        <w:jc w:val="both"/>
        <w:rPr>
          <w:rFonts w:ascii="Arial" w:hAnsi="Arial" w:cs="Arial"/>
          <w:sz w:val="10"/>
          <w:szCs w:val="10"/>
        </w:rPr>
      </w:pPr>
      <w:r w:rsidRPr="00697749">
        <w:rPr>
          <w:rFonts w:ascii="Arial" w:hAnsi="Arial" w:cs="Arial"/>
          <w:b/>
          <w:sz w:val="10"/>
          <w:szCs w:val="10"/>
        </w:rPr>
        <w:t>Specification</w:t>
      </w:r>
      <w:r w:rsidRPr="00697749">
        <w:rPr>
          <w:rFonts w:ascii="Arial" w:hAnsi="Arial" w:cs="Arial"/>
          <w:sz w:val="10"/>
          <w:szCs w:val="10"/>
        </w:rPr>
        <w:t xml:space="preserve"> means the specifications, drawings, samples or other descriptions of the </w:t>
      </w:r>
      <w:r w:rsidR="008E5068" w:rsidRPr="00697749">
        <w:rPr>
          <w:rFonts w:ascii="Arial" w:hAnsi="Arial" w:cs="Arial"/>
          <w:sz w:val="10"/>
          <w:szCs w:val="10"/>
        </w:rPr>
        <w:t>Supplies</w:t>
      </w:r>
      <w:r w:rsidRPr="00697749">
        <w:rPr>
          <w:rFonts w:ascii="Arial" w:hAnsi="Arial" w:cs="Arial"/>
          <w:sz w:val="10"/>
          <w:szCs w:val="10"/>
        </w:rPr>
        <w:t xml:space="preserve"> contained or referred to in </w:t>
      </w:r>
      <w:r w:rsidR="00BB4C1C" w:rsidRPr="00697749">
        <w:rPr>
          <w:rFonts w:ascii="Arial" w:hAnsi="Arial" w:cs="Arial"/>
          <w:sz w:val="10"/>
          <w:szCs w:val="10"/>
        </w:rPr>
        <w:t xml:space="preserve">the </w:t>
      </w:r>
      <w:r w:rsidR="00F96C5E" w:rsidRPr="00697749">
        <w:rPr>
          <w:rFonts w:ascii="Arial" w:hAnsi="Arial" w:cs="Arial"/>
          <w:sz w:val="10"/>
          <w:szCs w:val="10"/>
        </w:rPr>
        <w:t>Agreement</w:t>
      </w:r>
      <w:r w:rsidR="00E11C23" w:rsidRPr="00697749">
        <w:rPr>
          <w:rFonts w:ascii="Arial" w:hAnsi="Arial" w:cs="Arial"/>
          <w:sz w:val="10"/>
          <w:szCs w:val="10"/>
        </w:rPr>
        <w:t xml:space="preserve"> </w:t>
      </w:r>
      <w:r w:rsidRPr="00697749">
        <w:rPr>
          <w:rFonts w:ascii="Arial" w:hAnsi="Arial" w:cs="Arial"/>
          <w:sz w:val="10"/>
          <w:szCs w:val="10"/>
        </w:rPr>
        <w:t xml:space="preserve">(or otherwise supplied to Supplier by Buyer in writing prior to the date of the </w:t>
      </w:r>
      <w:r w:rsidR="00F96C5E" w:rsidRPr="00697749">
        <w:rPr>
          <w:rFonts w:ascii="Arial" w:hAnsi="Arial" w:cs="Arial"/>
          <w:sz w:val="10"/>
          <w:szCs w:val="10"/>
        </w:rPr>
        <w:t>Agreement (as applicable)</w:t>
      </w:r>
      <w:r w:rsidRPr="00697749">
        <w:rPr>
          <w:rFonts w:ascii="Arial" w:hAnsi="Arial" w:cs="Arial"/>
          <w:sz w:val="10"/>
          <w:szCs w:val="10"/>
        </w:rPr>
        <w:t>);</w:t>
      </w:r>
    </w:p>
    <w:p w14:paraId="1749D099" w14:textId="6CD971E9" w:rsidR="000B75E9" w:rsidRPr="00697749" w:rsidRDefault="0033312D" w:rsidP="00994056">
      <w:pPr>
        <w:spacing w:after="0" w:line="240" w:lineRule="auto"/>
        <w:jc w:val="both"/>
        <w:rPr>
          <w:rFonts w:ascii="Arial" w:hAnsi="Arial" w:cs="Arial"/>
          <w:sz w:val="10"/>
          <w:szCs w:val="10"/>
        </w:rPr>
      </w:pPr>
      <w:r w:rsidRPr="00697749">
        <w:rPr>
          <w:rFonts w:ascii="Arial" w:hAnsi="Arial" w:cs="Arial"/>
          <w:b/>
          <w:sz w:val="10"/>
          <w:szCs w:val="10"/>
        </w:rPr>
        <w:t>Supplier</w:t>
      </w:r>
      <w:r w:rsidRPr="00697749">
        <w:rPr>
          <w:rFonts w:ascii="Arial" w:hAnsi="Arial" w:cs="Arial"/>
          <w:sz w:val="10"/>
          <w:szCs w:val="10"/>
        </w:rPr>
        <w:t xml:space="preserve"> means the company, partnership or person to whom </w:t>
      </w:r>
      <w:r w:rsidR="00F177C8" w:rsidRPr="00697749">
        <w:rPr>
          <w:rFonts w:ascii="Arial" w:hAnsi="Arial" w:cs="Arial"/>
          <w:sz w:val="10"/>
          <w:szCs w:val="10"/>
        </w:rPr>
        <w:t>a</w:t>
      </w:r>
      <w:r w:rsidRPr="00697749">
        <w:rPr>
          <w:rFonts w:ascii="Arial" w:hAnsi="Arial" w:cs="Arial"/>
          <w:sz w:val="10"/>
          <w:szCs w:val="10"/>
        </w:rPr>
        <w:t xml:space="preserve"> Purchase Order is addressed</w:t>
      </w:r>
      <w:r w:rsidR="00FF32AA" w:rsidRPr="00697749">
        <w:rPr>
          <w:rFonts w:ascii="Arial" w:hAnsi="Arial" w:cs="Arial"/>
          <w:sz w:val="10"/>
          <w:szCs w:val="10"/>
        </w:rPr>
        <w:t xml:space="preserve"> </w:t>
      </w:r>
      <w:r w:rsidR="00BE728D" w:rsidRPr="00697749">
        <w:rPr>
          <w:rFonts w:ascii="Arial" w:hAnsi="Arial" w:cs="Arial"/>
          <w:sz w:val="10"/>
          <w:szCs w:val="10"/>
        </w:rPr>
        <w:t>or otherwise as stipulated in the Agreement</w:t>
      </w:r>
      <w:r w:rsidRPr="00697749">
        <w:rPr>
          <w:rFonts w:ascii="Arial" w:hAnsi="Arial" w:cs="Arial"/>
          <w:sz w:val="10"/>
          <w:szCs w:val="10"/>
        </w:rPr>
        <w:t>;</w:t>
      </w:r>
      <w:r w:rsidR="002D5808" w:rsidRPr="00697749">
        <w:rPr>
          <w:rFonts w:ascii="Arial" w:hAnsi="Arial" w:cs="Arial"/>
          <w:sz w:val="10"/>
          <w:szCs w:val="10"/>
        </w:rPr>
        <w:t xml:space="preserve"> </w:t>
      </w:r>
    </w:p>
    <w:p w14:paraId="58EA34D8" w14:textId="086DD2A5" w:rsidR="0033312D" w:rsidRPr="00697749" w:rsidRDefault="000B75E9" w:rsidP="00994056">
      <w:pPr>
        <w:spacing w:after="0" w:line="240" w:lineRule="auto"/>
        <w:jc w:val="both"/>
        <w:rPr>
          <w:rFonts w:ascii="Arial" w:hAnsi="Arial" w:cs="Arial"/>
          <w:sz w:val="10"/>
          <w:szCs w:val="10"/>
        </w:rPr>
      </w:pPr>
      <w:r w:rsidRPr="00697749">
        <w:rPr>
          <w:rFonts w:ascii="Arial" w:hAnsi="Arial" w:cs="Arial"/>
          <w:b/>
          <w:bCs/>
          <w:sz w:val="10"/>
          <w:szCs w:val="10"/>
        </w:rPr>
        <w:t xml:space="preserve">Supplies </w:t>
      </w:r>
      <w:r w:rsidRPr="00697749">
        <w:rPr>
          <w:rFonts w:ascii="Arial" w:hAnsi="Arial" w:cs="Arial"/>
          <w:sz w:val="10"/>
          <w:szCs w:val="10"/>
        </w:rPr>
        <w:t xml:space="preserve">means the Goods and/or Services; </w:t>
      </w:r>
      <w:r w:rsidR="002D5808" w:rsidRPr="00697749">
        <w:rPr>
          <w:rFonts w:ascii="Arial" w:hAnsi="Arial" w:cs="Arial"/>
          <w:sz w:val="10"/>
          <w:szCs w:val="10"/>
        </w:rPr>
        <w:t>and</w:t>
      </w:r>
      <w:r w:rsidR="37BD0791" w:rsidRPr="00697749">
        <w:rPr>
          <w:rFonts w:ascii="Arial" w:hAnsi="Arial" w:cs="Arial"/>
          <w:sz w:val="10"/>
          <w:szCs w:val="10"/>
        </w:rPr>
        <w:t xml:space="preserve"> </w:t>
      </w:r>
    </w:p>
    <w:p w14:paraId="4854D4A6" w14:textId="1AA21F9E" w:rsidR="007C18DB" w:rsidRPr="00697749" w:rsidRDefault="003A3C0B" w:rsidP="000B75E9">
      <w:pPr>
        <w:spacing w:after="0" w:line="240" w:lineRule="auto"/>
        <w:jc w:val="both"/>
        <w:rPr>
          <w:rFonts w:ascii="Arial" w:hAnsi="Arial" w:cs="Arial"/>
          <w:sz w:val="10"/>
          <w:szCs w:val="10"/>
        </w:rPr>
      </w:pPr>
      <w:r w:rsidRPr="00697749">
        <w:rPr>
          <w:rFonts w:ascii="Arial" w:hAnsi="Arial" w:cs="Arial"/>
          <w:b/>
          <w:sz w:val="10"/>
          <w:szCs w:val="10"/>
        </w:rPr>
        <w:t>VAT</w:t>
      </w:r>
      <w:r w:rsidRPr="00697749">
        <w:rPr>
          <w:rFonts w:ascii="Arial" w:hAnsi="Arial" w:cs="Arial"/>
          <w:sz w:val="10"/>
          <w:szCs w:val="10"/>
        </w:rPr>
        <w:t xml:space="preserve"> means value added sales tax payable in the United Kingdom</w:t>
      </w:r>
      <w:r w:rsidR="001C7879" w:rsidRPr="00697749">
        <w:rPr>
          <w:rFonts w:ascii="Arial" w:hAnsi="Arial" w:cs="Arial"/>
          <w:sz w:val="10"/>
          <w:szCs w:val="10"/>
        </w:rPr>
        <w:t xml:space="preserve"> </w:t>
      </w:r>
      <w:r w:rsidR="002D5808" w:rsidRPr="00697749">
        <w:rPr>
          <w:rFonts w:ascii="Arial" w:hAnsi="Arial" w:cs="Arial"/>
          <w:sz w:val="10"/>
          <w:szCs w:val="10"/>
          <w:lang w:val="en-US"/>
        </w:rPr>
        <w:t xml:space="preserve">or </w:t>
      </w:r>
      <w:r w:rsidR="002D5808" w:rsidRPr="00697749">
        <w:rPr>
          <w:rFonts w:ascii="Arial" w:hAnsi="Arial" w:cs="Arial"/>
          <w:sz w:val="10"/>
          <w:szCs w:val="10"/>
        </w:rPr>
        <w:t>any similar sales tax</w:t>
      </w:r>
      <w:r w:rsidRPr="00697749">
        <w:rPr>
          <w:rFonts w:ascii="Arial" w:hAnsi="Arial" w:cs="Arial"/>
          <w:sz w:val="10"/>
          <w:szCs w:val="10"/>
        </w:rPr>
        <w:t xml:space="preserve">.   </w:t>
      </w:r>
    </w:p>
    <w:p w14:paraId="796EC08A" w14:textId="4E7734A5" w:rsidR="007C18DB" w:rsidRPr="00697749" w:rsidRDefault="003303D6" w:rsidP="000B75E9">
      <w:pPr>
        <w:pStyle w:val="Outline1"/>
        <w:widowControl/>
        <w:numPr>
          <w:ilvl w:val="0"/>
          <w:numId w:val="1"/>
        </w:numPr>
        <w:tabs>
          <w:tab w:val="clear" w:pos="851"/>
          <w:tab w:val="num" w:pos="1276"/>
        </w:tabs>
        <w:spacing w:after="0"/>
        <w:ind w:left="284" w:hanging="284"/>
        <w:rPr>
          <w:sz w:val="10"/>
          <w:szCs w:val="10"/>
        </w:rPr>
      </w:pPr>
      <w:bookmarkStart w:id="0" w:name="_Hlk114738421"/>
      <w:r w:rsidRPr="00697749">
        <w:rPr>
          <w:sz w:val="10"/>
          <w:szCs w:val="10"/>
        </w:rPr>
        <w:t>GENERAL</w:t>
      </w:r>
    </w:p>
    <w:p w14:paraId="709C94ED" w14:textId="2231EE14" w:rsidR="00260CA1" w:rsidRPr="00697749" w:rsidRDefault="003A3C0B" w:rsidP="00260CA1">
      <w:pPr>
        <w:pStyle w:val="Outline2"/>
        <w:numPr>
          <w:ilvl w:val="1"/>
          <w:numId w:val="1"/>
        </w:numPr>
        <w:spacing w:after="0"/>
        <w:ind w:left="284" w:hanging="284"/>
        <w:rPr>
          <w:sz w:val="10"/>
          <w:szCs w:val="10"/>
        </w:rPr>
      </w:pPr>
      <w:r w:rsidRPr="00697749">
        <w:rPr>
          <w:sz w:val="10"/>
          <w:szCs w:val="10"/>
        </w:rPr>
        <w:t xml:space="preserve">These Conditions apply to the </w:t>
      </w:r>
      <w:r w:rsidR="004A2828" w:rsidRPr="00697749">
        <w:rPr>
          <w:sz w:val="10"/>
          <w:szCs w:val="10"/>
        </w:rPr>
        <w:t xml:space="preserve">Agreement and to any </w:t>
      </w:r>
      <w:r w:rsidRPr="00697749">
        <w:rPr>
          <w:sz w:val="10"/>
          <w:szCs w:val="10"/>
        </w:rPr>
        <w:t>Purchase Order</w:t>
      </w:r>
      <w:r w:rsidR="00BB3593" w:rsidRPr="00697749">
        <w:rPr>
          <w:sz w:val="10"/>
          <w:szCs w:val="10"/>
        </w:rPr>
        <w:t xml:space="preserve"> </w:t>
      </w:r>
      <w:r w:rsidRPr="00697749">
        <w:rPr>
          <w:sz w:val="10"/>
          <w:szCs w:val="10"/>
        </w:rPr>
        <w:t>to the exclusion of any other terms that Supplier seeks to impose or incorporate, or which are implied by law, trade custom, practice or course of dealing.</w:t>
      </w:r>
      <w:r w:rsidR="00D66970" w:rsidRPr="00697749">
        <w:rPr>
          <w:sz w:val="10"/>
          <w:szCs w:val="10"/>
        </w:rPr>
        <w:t xml:space="preserve"> </w:t>
      </w:r>
    </w:p>
    <w:p w14:paraId="52F0085B" w14:textId="6DFE77F3" w:rsidR="001A7440" w:rsidRPr="00697749" w:rsidRDefault="001B60AD" w:rsidP="001B60AD">
      <w:pPr>
        <w:pStyle w:val="Outline2"/>
        <w:numPr>
          <w:ilvl w:val="1"/>
          <w:numId w:val="1"/>
        </w:numPr>
        <w:spacing w:after="0"/>
        <w:ind w:left="284" w:hanging="284"/>
        <w:rPr>
          <w:sz w:val="10"/>
          <w:szCs w:val="10"/>
        </w:rPr>
      </w:pPr>
      <w:r w:rsidRPr="00697749">
        <w:rPr>
          <w:sz w:val="10"/>
          <w:szCs w:val="10"/>
        </w:rPr>
        <w:t>A</w:t>
      </w:r>
      <w:r w:rsidR="00525878" w:rsidRPr="00697749">
        <w:rPr>
          <w:sz w:val="10"/>
          <w:szCs w:val="10"/>
        </w:rPr>
        <w:t xml:space="preserve"> </w:t>
      </w:r>
      <w:r w:rsidR="00B0175F" w:rsidRPr="00697749">
        <w:rPr>
          <w:sz w:val="10"/>
          <w:szCs w:val="10"/>
        </w:rPr>
        <w:t xml:space="preserve">Purchase Order becomes a Binding Purchase Order </w:t>
      </w:r>
      <w:r w:rsidR="00260CA1" w:rsidRPr="00697749">
        <w:rPr>
          <w:sz w:val="10"/>
          <w:szCs w:val="10"/>
        </w:rPr>
        <w:t xml:space="preserve">for Supplies, </w:t>
      </w:r>
      <w:r w:rsidR="00B0175F" w:rsidRPr="00697749">
        <w:rPr>
          <w:sz w:val="10"/>
          <w:szCs w:val="10"/>
        </w:rPr>
        <w:t>which is binding on Supplier once accepted or deemed accepted by Supplier</w:t>
      </w:r>
      <w:r w:rsidR="00BB4C1C" w:rsidRPr="00697749">
        <w:rPr>
          <w:sz w:val="10"/>
          <w:szCs w:val="10"/>
        </w:rPr>
        <w:t>.</w:t>
      </w:r>
      <w:r w:rsidR="00260CA1" w:rsidRPr="00697749">
        <w:rPr>
          <w:sz w:val="10"/>
          <w:szCs w:val="10"/>
        </w:rPr>
        <w:t xml:space="preserve"> Acceptance </w:t>
      </w:r>
      <w:r w:rsidR="00BB4C1C" w:rsidRPr="00697749">
        <w:rPr>
          <w:sz w:val="10"/>
          <w:szCs w:val="10"/>
        </w:rPr>
        <w:t xml:space="preserve">of Purchase Orders </w:t>
      </w:r>
      <w:r w:rsidR="00260CA1" w:rsidRPr="00697749">
        <w:rPr>
          <w:sz w:val="10"/>
          <w:szCs w:val="10"/>
        </w:rPr>
        <w:t>may be in writing or</w:t>
      </w:r>
      <w:r w:rsidR="00BB4C1C" w:rsidRPr="00697749">
        <w:rPr>
          <w:sz w:val="10"/>
          <w:szCs w:val="10"/>
        </w:rPr>
        <w:t xml:space="preserve">, where applicable, in accordance with the terms of the relevant supply agreement in force and effective between Buyer and Supplier. </w:t>
      </w:r>
      <w:r w:rsidR="008F3681" w:rsidRPr="00697749">
        <w:rPr>
          <w:sz w:val="10"/>
          <w:szCs w:val="10"/>
        </w:rPr>
        <w:t xml:space="preserve"> </w:t>
      </w:r>
      <w:bookmarkEnd w:id="0"/>
      <w:r w:rsidR="003A3C0B" w:rsidRPr="00697749">
        <w:rPr>
          <w:sz w:val="10"/>
          <w:szCs w:val="10"/>
        </w:rPr>
        <w:t xml:space="preserve">Commencement of performance of the Supplies shall </w:t>
      </w:r>
      <w:r w:rsidR="007C3BBD" w:rsidRPr="00697749">
        <w:rPr>
          <w:sz w:val="10"/>
          <w:szCs w:val="10"/>
        </w:rPr>
        <w:t xml:space="preserve">also </w:t>
      </w:r>
      <w:r w:rsidR="003A3C0B" w:rsidRPr="00697749">
        <w:rPr>
          <w:sz w:val="10"/>
          <w:szCs w:val="10"/>
        </w:rPr>
        <w:t xml:space="preserve">be deemed acceptance by Supplier of the </w:t>
      </w:r>
      <w:r w:rsidR="00BB4C1C" w:rsidRPr="00697749">
        <w:rPr>
          <w:sz w:val="10"/>
          <w:szCs w:val="10"/>
        </w:rPr>
        <w:t xml:space="preserve">relevant Purchase Order. </w:t>
      </w:r>
      <w:r w:rsidR="00E11C23" w:rsidRPr="00697749">
        <w:rPr>
          <w:sz w:val="10"/>
          <w:szCs w:val="10"/>
        </w:rPr>
        <w:t xml:space="preserve">The Conditions may not be varied unless agreed by </w:t>
      </w:r>
      <w:r w:rsidR="00257DE3" w:rsidRPr="00697749">
        <w:rPr>
          <w:sz w:val="10"/>
          <w:szCs w:val="10"/>
        </w:rPr>
        <w:t xml:space="preserve">an authorised representative of </w:t>
      </w:r>
      <w:r w:rsidR="00E11C23" w:rsidRPr="00697749">
        <w:rPr>
          <w:sz w:val="10"/>
          <w:szCs w:val="10"/>
        </w:rPr>
        <w:t>Buyer in writing.</w:t>
      </w:r>
    </w:p>
    <w:p w14:paraId="4F916593" w14:textId="0ADDF0F2" w:rsidR="00402830" w:rsidRPr="00697749" w:rsidRDefault="003A3C0B" w:rsidP="00134E43">
      <w:pPr>
        <w:pStyle w:val="Outline2"/>
        <w:widowControl/>
        <w:numPr>
          <w:ilvl w:val="1"/>
          <w:numId w:val="1"/>
        </w:numPr>
        <w:spacing w:after="0"/>
        <w:ind w:left="284" w:hanging="284"/>
        <w:rPr>
          <w:sz w:val="10"/>
          <w:szCs w:val="10"/>
        </w:rPr>
      </w:pPr>
      <w:r w:rsidRPr="00697749">
        <w:rPr>
          <w:sz w:val="10"/>
          <w:szCs w:val="10"/>
        </w:rPr>
        <w:t>Buyer shall be under no responsibility to accept delivery of, or pay for,</w:t>
      </w:r>
      <w:r w:rsidR="001B60AD" w:rsidRPr="00697749">
        <w:rPr>
          <w:sz w:val="10"/>
          <w:szCs w:val="10"/>
        </w:rPr>
        <w:t xml:space="preserve"> </w:t>
      </w:r>
      <w:r w:rsidRPr="00697749">
        <w:rPr>
          <w:sz w:val="10"/>
          <w:szCs w:val="10"/>
        </w:rPr>
        <w:t>Supplies</w:t>
      </w:r>
      <w:r w:rsidR="001B60AD" w:rsidRPr="00697749">
        <w:rPr>
          <w:sz w:val="10"/>
          <w:szCs w:val="10"/>
        </w:rPr>
        <w:t xml:space="preserve"> </w:t>
      </w:r>
      <w:r w:rsidRPr="00697749">
        <w:rPr>
          <w:sz w:val="10"/>
          <w:szCs w:val="10"/>
        </w:rPr>
        <w:t>for which a Purchase Order has not been provided by Buyer.</w:t>
      </w:r>
      <w:r w:rsidR="00963EFF" w:rsidRPr="00697749">
        <w:rPr>
          <w:sz w:val="10"/>
          <w:szCs w:val="10"/>
        </w:rPr>
        <w:t xml:space="preserve"> </w:t>
      </w:r>
    </w:p>
    <w:p w14:paraId="17F2A08E" w14:textId="77777777" w:rsidR="007C18DB" w:rsidRPr="00697749" w:rsidRDefault="003A3C0B" w:rsidP="005C25A2">
      <w:pPr>
        <w:pStyle w:val="Outline1"/>
        <w:widowControl/>
        <w:numPr>
          <w:ilvl w:val="0"/>
          <w:numId w:val="1"/>
        </w:numPr>
        <w:tabs>
          <w:tab w:val="clear" w:pos="851"/>
        </w:tabs>
        <w:spacing w:after="0"/>
        <w:ind w:left="284" w:hanging="284"/>
        <w:rPr>
          <w:sz w:val="10"/>
          <w:szCs w:val="10"/>
        </w:rPr>
      </w:pPr>
      <w:r w:rsidRPr="00697749">
        <w:rPr>
          <w:sz w:val="10"/>
          <w:szCs w:val="10"/>
        </w:rPr>
        <w:t>INTELLECTUAL PROPERTY RIGHTS</w:t>
      </w:r>
    </w:p>
    <w:p w14:paraId="0D9E90AB" w14:textId="387862F1" w:rsidR="00793285" w:rsidRPr="00697749" w:rsidRDefault="00793285" w:rsidP="000E52B3">
      <w:pPr>
        <w:pStyle w:val="ListParagraph"/>
        <w:numPr>
          <w:ilvl w:val="1"/>
          <w:numId w:val="1"/>
        </w:numPr>
        <w:tabs>
          <w:tab w:val="clear" w:pos="1561"/>
        </w:tabs>
        <w:ind w:left="284" w:hanging="284"/>
        <w:jc w:val="both"/>
        <w:rPr>
          <w:rFonts w:ascii="Arial" w:eastAsia="Times New Roman" w:hAnsi="Arial" w:cs="Arial"/>
          <w:sz w:val="10"/>
          <w:szCs w:val="10"/>
          <w:lang w:eastAsia="en-GB"/>
        </w:rPr>
      </w:pPr>
      <w:bookmarkStart w:id="1" w:name="_Ref53662299"/>
      <w:r w:rsidRPr="00697749">
        <w:rPr>
          <w:rFonts w:ascii="Arial" w:eastAsia="Times New Roman" w:hAnsi="Arial" w:cs="Arial"/>
          <w:sz w:val="10"/>
          <w:szCs w:val="10"/>
          <w:lang w:eastAsia="en-GB"/>
        </w:rPr>
        <w:t xml:space="preserve">Supplier shall only use Buyer’s Intellectual Property Rights for the purpose of fulfilling </w:t>
      </w:r>
      <w:r w:rsidR="00F96C5E" w:rsidRPr="00697749">
        <w:rPr>
          <w:rFonts w:ascii="Arial" w:eastAsia="Times New Roman" w:hAnsi="Arial" w:cs="Arial"/>
          <w:sz w:val="10"/>
          <w:szCs w:val="10"/>
          <w:lang w:eastAsia="en-GB"/>
        </w:rPr>
        <w:t>the Agreement</w:t>
      </w:r>
      <w:r w:rsidRPr="00697749">
        <w:rPr>
          <w:rFonts w:ascii="Arial" w:eastAsia="Times New Roman" w:hAnsi="Arial" w:cs="Arial"/>
          <w:sz w:val="10"/>
          <w:szCs w:val="10"/>
          <w:lang w:eastAsia="en-GB"/>
        </w:rPr>
        <w:t xml:space="preserve"> and only to the extent authorised by Buyer</w:t>
      </w:r>
      <w:r w:rsidR="00257DE3" w:rsidRPr="00697749">
        <w:rPr>
          <w:rFonts w:ascii="Arial" w:eastAsia="Times New Roman" w:hAnsi="Arial" w:cs="Arial"/>
          <w:sz w:val="10"/>
          <w:szCs w:val="10"/>
          <w:lang w:eastAsia="en-GB"/>
        </w:rPr>
        <w:t xml:space="preserve"> in writing</w:t>
      </w:r>
      <w:r w:rsidRPr="00697749">
        <w:rPr>
          <w:rFonts w:ascii="Arial" w:eastAsia="Times New Roman" w:hAnsi="Arial" w:cs="Arial"/>
          <w:sz w:val="10"/>
          <w:szCs w:val="10"/>
          <w:lang w:eastAsia="en-GB"/>
        </w:rPr>
        <w:t xml:space="preserve"> from time to time.</w:t>
      </w:r>
    </w:p>
    <w:p w14:paraId="52062D7E" w14:textId="3BA49DC2" w:rsidR="001A23C6" w:rsidRPr="00697749" w:rsidRDefault="00D34EC3" w:rsidP="00793285">
      <w:pPr>
        <w:pStyle w:val="Outline2"/>
        <w:numPr>
          <w:ilvl w:val="1"/>
          <w:numId w:val="1"/>
        </w:numPr>
        <w:tabs>
          <w:tab w:val="clear" w:pos="1561"/>
        </w:tabs>
        <w:spacing w:after="0"/>
        <w:ind w:left="284" w:hanging="283"/>
        <w:rPr>
          <w:sz w:val="10"/>
          <w:szCs w:val="10"/>
        </w:rPr>
      </w:pPr>
      <w:r w:rsidRPr="00697749">
        <w:rPr>
          <w:sz w:val="10"/>
          <w:szCs w:val="10"/>
        </w:rPr>
        <w:t xml:space="preserve">Any Intellectual Property Rights created by Supplier in the production, performance </w:t>
      </w:r>
      <w:r w:rsidR="00886DC1" w:rsidRPr="00697749">
        <w:rPr>
          <w:sz w:val="10"/>
          <w:szCs w:val="10"/>
        </w:rPr>
        <w:t>or</w:t>
      </w:r>
      <w:r w:rsidRPr="00697749">
        <w:rPr>
          <w:sz w:val="10"/>
          <w:szCs w:val="10"/>
        </w:rPr>
        <w:t xml:space="preserve"> delivery of the Supplies </w:t>
      </w:r>
      <w:r w:rsidR="00793285" w:rsidRPr="00697749">
        <w:rPr>
          <w:sz w:val="10"/>
          <w:szCs w:val="10"/>
        </w:rPr>
        <w:t>are</w:t>
      </w:r>
      <w:r w:rsidR="00093E37" w:rsidRPr="00697749">
        <w:rPr>
          <w:sz w:val="10"/>
          <w:szCs w:val="10"/>
        </w:rPr>
        <w:t xml:space="preserve"> </w:t>
      </w:r>
      <w:r w:rsidR="00886DC1" w:rsidRPr="00697749">
        <w:rPr>
          <w:sz w:val="10"/>
          <w:szCs w:val="10"/>
        </w:rPr>
        <w:t xml:space="preserve">hereby </w:t>
      </w:r>
      <w:r w:rsidR="00093E37" w:rsidRPr="00697749">
        <w:rPr>
          <w:sz w:val="10"/>
          <w:szCs w:val="10"/>
        </w:rPr>
        <w:t xml:space="preserve">assigned to </w:t>
      </w:r>
      <w:r w:rsidRPr="00697749">
        <w:rPr>
          <w:sz w:val="10"/>
          <w:szCs w:val="10"/>
        </w:rPr>
        <w:t>Buyer</w:t>
      </w:r>
      <w:r w:rsidR="0056230D" w:rsidRPr="00697749">
        <w:rPr>
          <w:sz w:val="10"/>
          <w:szCs w:val="10"/>
        </w:rPr>
        <w:t xml:space="preserve"> with full title guarantee</w:t>
      </w:r>
      <w:r w:rsidR="00093E37" w:rsidRPr="00697749">
        <w:rPr>
          <w:sz w:val="10"/>
          <w:szCs w:val="10"/>
        </w:rPr>
        <w:t xml:space="preserve"> and </w:t>
      </w:r>
      <w:r w:rsidR="000E28A2" w:rsidRPr="00697749">
        <w:rPr>
          <w:sz w:val="10"/>
          <w:szCs w:val="10"/>
        </w:rPr>
        <w:t xml:space="preserve">without </w:t>
      </w:r>
      <w:r w:rsidR="00093E37" w:rsidRPr="00697749">
        <w:rPr>
          <w:sz w:val="10"/>
          <w:szCs w:val="10"/>
        </w:rPr>
        <w:t>restriction</w:t>
      </w:r>
      <w:r w:rsidR="0056230D" w:rsidRPr="00697749">
        <w:rPr>
          <w:sz w:val="10"/>
          <w:szCs w:val="10"/>
        </w:rPr>
        <w:t xml:space="preserve">. </w:t>
      </w:r>
      <w:r w:rsidR="000E28A2" w:rsidRPr="00697749">
        <w:rPr>
          <w:sz w:val="10"/>
          <w:szCs w:val="10"/>
        </w:rPr>
        <w:t xml:space="preserve">Supplier shall execute and deliver such documents and perform such acts as may be required </w:t>
      </w:r>
      <w:r w:rsidR="00886DC1" w:rsidRPr="00697749">
        <w:rPr>
          <w:sz w:val="10"/>
          <w:szCs w:val="10"/>
        </w:rPr>
        <w:t>to</w:t>
      </w:r>
      <w:r w:rsidR="000E28A2" w:rsidRPr="00697749">
        <w:rPr>
          <w:sz w:val="10"/>
          <w:szCs w:val="10"/>
        </w:rPr>
        <w:t xml:space="preserve"> </w:t>
      </w:r>
      <w:r w:rsidR="00D9006C" w:rsidRPr="00697749">
        <w:rPr>
          <w:sz w:val="10"/>
          <w:szCs w:val="10"/>
        </w:rPr>
        <w:t>giv</w:t>
      </w:r>
      <w:r w:rsidR="00886DC1" w:rsidRPr="00697749">
        <w:rPr>
          <w:sz w:val="10"/>
          <w:szCs w:val="10"/>
        </w:rPr>
        <w:t>e</w:t>
      </w:r>
      <w:r w:rsidR="00D9006C" w:rsidRPr="00697749">
        <w:rPr>
          <w:sz w:val="10"/>
          <w:szCs w:val="10"/>
        </w:rPr>
        <w:t xml:space="preserve"> effect to such assignment without any additional fee.</w:t>
      </w:r>
      <w:r w:rsidRPr="00697749">
        <w:rPr>
          <w:sz w:val="10"/>
          <w:szCs w:val="10"/>
        </w:rPr>
        <w:t xml:space="preserve"> </w:t>
      </w:r>
      <w:r w:rsidR="003A3C0B" w:rsidRPr="00697749">
        <w:rPr>
          <w:sz w:val="10"/>
          <w:szCs w:val="10"/>
        </w:rPr>
        <w:t xml:space="preserve">Supplier </w:t>
      </w:r>
      <w:r w:rsidR="00093E37" w:rsidRPr="00697749">
        <w:rPr>
          <w:sz w:val="10"/>
          <w:szCs w:val="10"/>
        </w:rPr>
        <w:t>warrants</w:t>
      </w:r>
      <w:r w:rsidR="003A3C0B" w:rsidRPr="00697749">
        <w:rPr>
          <w:sz w:val="10"/>
          <w:szCs w:val="10"/>
        </w:rPr>
        <w:t xml:space="preserve"> that </w:t>
      </w:r>
      <w:r w:rsidR="00D9006C" w:rsidRPr="00697749">
        <w:rPr>
          <w:sz w:val="10"/>
          <w:szCs w:val="10"/>
        </w:rPr>
        <w:t xml:space="preserve">(i) </w:t>
      </w:r>
      <w:r w:rsidR="00886DC1" w:rsidRPr="00697749">
        <w:rPr>
          <w:sz w:val="10"/>
          <w:szCs w:val="10"/>
        </w:rPr>
        <w:t xml:space="preserve">the manufacture </w:t>
      </w:r>
      <w:r w:rsidR="008647A0" w:rsidRPr="00697749">
        <w:rPr>
          <w:sz w:val="10"/>
          <w:szCs w:val="10"/>
        </w:rPr>
        <w:t xml:space="preserve">and </w:t>
      </w:r>
      <w:r w:rsidR="00886DC1" w:rsidRPr="00697749">
        <w:rPr>
          <w:sz w:val="10"/>
          <w:szCs w:val="10"/>
        </w:rPr>
        <w:t xml:space="preserve">delivery of the Goods </w:t>
      </w:r>
      <w:r w:rsidR="008647A0" w:rsidRPr="00697749">
        <w:rPr>
          <w:sz w:val="10"/>
          <w:szCs w:val="10"/>
        </w:rPr>
        <w:t xml:space="preserve">and </w:t>
      </w:r>
      <w:r w:rsidR="00886DC1" w:rsidRPr="00697749">
        <w:rPr>
          <w:sz w:val="10"/>
          <w:szCs w:val="10"/>
        </w:rPr>
        <w:t xml:space="preserve">the performance of the Services </w:t>
      </w:r>
      <w:r w:rsidR="003A3C0B" w:rsidRPr="00697749">
        <w:rPr>
          <w:sz w:val="10"/>
          <w:szCs w:val="10"/>
        </w:rPr>
        <w:t>does not infringe the Intellectual Property Rights of any third party</w:t>
      </w:r>
      <w:r w:rsidR="000B75E9" w:rsidRPr="00697749">
        <w:rPr>
          <w:sz w:val="10"/>
          <w:szCs w:val="10"/>
        </w:rPr>
        <w:t xml:space="preserve"> </w:t>
      </w:r>
      <w:r w:rsidR="0079698C" w:rsidRPr="00697749">
        <w:rPr>
          <w:sz w:val="10"/>
          <w:szCs w:val="10"/>
        </w:rPr>
        <w:t>and</w:t>
      </w:r>
      <w:r w:rsidR="00D9006C" w:rsidRPr="00697749">
        <w:rPr>
          <w:sz w:val="10"/>
          <w:szCs w:val="10"/>
        </w:rPr>
        <w:t xml:space="preserve"> (ii)</w:t>
      </w:r>
      <w:r w:rsidR="00D86700" w:rsidRPr="00697749">
        <w:rPr>
          <w:sz w:val="10"/>
          <w:szCs w:val="10"/>
        </w:rPr>
        <w:t xml:space="preserve"> the receipt, use, modification, sale, disposal and</w:t>
      </w:r>
      <w:r w:rsidR="00DC1DC3" w:rsidRPr="00697749">
        <w:rPr>
          <w:sz w:val="10"/>
          <w:szCs w:val="10"/>
        </w:rPr>
        <w:t>/or</w:t>
      </w:r>
      <w:r w:rsidR="00D86700" w:rsidRPr="00697749">
        <w:rPr>
          <w:sz w:val="10"/>
          <w:szCs w:val="10"/>
        </w:rPr>
        <w:t xml:space="preserve"> other exploitation by Buyer of the </w:t>
      </w:r>
      <w:r w:rsidR="00D9006C" w:rsidRPr="00697749">
        <w:rPr>
          <w:sz w:val="10"/>
          <w:szCs w:val="10"/>
        </w:rPr>
        <w:t>Supplies</w:t>
      </w:r>
      <w:r w:rsidR="00D86700" w:rsidRPr="00697749">
        <w:rPr>
          <w:sz w:val="10"/>
          <w:szCs w:val="10"/>
        </w:rPr>
        <w:t xml:space="preserve"> </w:t>
      </w:r>
      <w:r w:rsidR="003A3C0B" w:rsidRPr="00697749">
        <w:rPr>
          <w:sz w:val="10"/>
          <w:szCs w:val="10"/>
        </w:rPr>
        <w:t>does not</w:t>
      </w:r>
      <w:r w:rsidR="008647A0" w:rsidRPr="00697749">
        <w:rPr>
          <w:sz w:val="10"/>
          <w:szCs w:val="10"/>
        </w:rPr>
        <w:t xml:space="preserve"> and will not</w:t>
      </w:r>
      <w:r w:rsidR="003A3C0B" w:rsidRPr="00697749">
        <w:rPr>
          <w:sz w:val="10"/>
          <w:szCs w:val="10"/>
        </w:rPr>
        <w:t xml:space="preserve"> infringe the Intellectual Property Rights of any third party.</w:t>
      </w:r>
      <w:bookmarkEnd w:id="1"/>
      <w:r w:rsidR="003A3C0B" w:rsidRPr="00697749">
        <w:rPr>
          <w:sz w:val="10"/>
          <w:szCs w:val="10"/>
        </w:rPr>
        <w:t xml:space="preserve"> Supplier shall indemnify</w:t>
      </w:r>
      <w:r w:rsidR="00AE403A" w:rsidRPr="00697749">
        <w:rPr>
          <w:sz w:val="10"/>
          <w:szCs w:val="10"/>
        </w:rPr>
        <w:t xml:space="preserve"> </w:t>
      </w:r>
      <w:r w:rsidR="00E52F0E" w:rsidRPr="00697749">
        <w:rPr>
          <w:sz w:val="10"/>
          <w:szCs w:val="10"/>
        </w:rPr>
        <w:t xml:space="preserve">and keep indemnified Buyer (and shall also pay to Buyer such amounts as would indemnify and keep indemnified Buyer Indemnified Parties) in full </w:t>
      </w:r>
      <w:r w:rsidR="003A3C0B" w:rsidRPr="00697749">
        <w:rPr>
          <w:sz w:val="10"/>
          <w:szCs w:val="10"/>
        </w:rPr>
        <w:t xml:space="preserve">in respect of all Losses incurred </w:t>
      </w:r>
      <w:r w:rsidR="00F408B1" w:rsidRPr="00697749">
        <w:rPr>
          <w:sz w:val="10"/>
          <w:szCs w:val="10"/>
        </w:rPr>
        <w:t xml:space="preserve">or suffered </w:t>
      </w:r>
      <w:r w:rsidR="003A3C0B" w:rsidRPr="00697749">
        <w:rPr>
          <w:sz w:val="10"/>
          <w:szCs w:val="10"/>
        </w:rPr>
        <w:t>due to any actual or alleged infringement</w:t>
      </w:r>
      <w:r w:rsidR="00666816" w:rsidRPr="00697749">
        <w:rPr>
          <w:sz w:val="10"/>
          <w:szCs w:val="10"/>
        </w:rPr>
        <w:t xml:space="preserve"> of any third-party Intellectual Property Rights </w:t>
      </w:r>
      <w:r w:rsidR="00140D24" w:rsidRPr="00697749">
        <w:rPr>
          <w:sz w:val="10"/>
          <w:szCs w:val="10"/>
        </w:rPr>
        <w:t xml:space="preserve">related to </w:t>
      </w:r>
      <w:r w:rsidR="0079698C" w:rsidRPr="00697749">
        <w:rPr>
          <w:sz w:val="10"/>
          <w:szCs w:val="10"/>
        </w:rPr>
        <w:t>such</w:t>
      </w:r>
      <w:r w:rsidR="00140D24" w:rsidRPr="00697749">
        <w:rPr>
          <w:sz w:val="10"/>
          <w:szCs w:val="10"/>
        </w:rPr>
        <w:t xml:space="preserve"> </w:t>
      </w:r>
      <w:r w:rsidR="00666816" w:rsidRPr="00697749">
        <w:rPr>
          <w:sz w:val="10"/>
          <w:szCs w:val="10"/>
        </w:rPr>
        <w:t>Supplies</w:t>
      </w:r>
      <w:r w:rsidR="003A3C0B" w:rsidRPr="00697749">
        <w:rPr>
          <w:sz w:val="10"/>
          <w:szCs w:val="10"/>
        </w:rPr>
        <w:t>.</w:t>
      </w:r>
      <w:r w:rsidR="001C7879" w:rsidRPr="00697749">
        <w:rPr>
          <w:rFonts w:eastAsiaTheme="minorEastAsia"/>
          <w:sz w:val="10"/>
          <w:szCs w:val="10"/>
        </w:rPr>
        <w:t xml:space="preserve"> </w:t>
      </w:r>
      <w:r w:rsidR="003A3C0B" w:rsidRPr="00697749">
        <w:rPr>
          <w:sz w:val="10"/>
          <w:szCs w:val="10"/>
        </w:rPr>
        <w:t xml:space="preserve">  </w:t>
      </w:r>
    </w:p>
    <w:p w14:paraId="520C26AB" w14:textId="77777777" w:rsidR="007C18DB" w:rsidRPr="00697749" w:rsidRDefault="003A3C0B" w:rsidP="005C25A2">
      <w:pPr>
        <w:pStyle w:val="Outline1"/>
        <w:widowControl/>
        <w:numPr>
          <w:ilvl w:val="0"/>
          <w:numId w:val="1"/>
        </w:numPr>
        <w:tabs>
          <w:tab w:val="clear" w:pos="851"/>
        </w:tabs>
        <w:spacing w:after="0"/>
        <w:ind w:left="284" w:hanging="284"/>
        <w:rPr>
          <w:sz w:val="10"/>
          <w:szCs w:val="10"/>
        </w:rPr>
      </w:pPr>
      <w:r w:rsidRPr="00697749">
        <w:rPr>
          <w:sz w:val="10"/>
          <w:szCs w:val="10"/>
        </w:rPr>
        <w:t>QUALITY</w:t>
      </w:r>
    </w:p>
    <w:p w14:paraId="37345D8A" w14:textId="7ED5EE3D" w:rsidR="00932AE3" w:rsidRPr="00697749" w:rsidRDefault="003A3C0B" w:rsidP="005C25A2">
      <w:pPr>
        <w:pStyle w:val="Outline2"/>
        <w:widowControl/>
        <w:numPr>
          <w:ilvl w:val="1"/>
          <w:numId w:val="1"/>
        </w:numPr>
        <w:spacing w:after="0"/>
        <w:ind w:left="284" w:hanging="284"/>
        <w:rPr>
          <w:sz w:val="10"/>
          <w:szCs w:val="10"/>
        </w:rPr>
      </w:pPr>
      <w:r w:rsidRPr="00697749">
        <w:rPr>
          <w:sz w:val="10"/>
          <w:szCs w:val="10"/>
        </w:rPr>
        <w:t xml:space="preserve">Supplier warrants, represents and undertakes that: </w:t>
      </w:r>
    </w:p>
    <w:p w14:paraId="0969ED8D" w14:textId="51FE0C9F" w:rsidR="005C25A2" w:rsidRPr="00697749" w:rsidRDefault="003A3C0B" w:rsidP="005C25A2">
      <w:pPr>
        <w:pStyle w:val="ListParagraph"/>
        <w:numPr>
          <w:ilvl w:val="2"/>
          <w:numId w:val="1"/>
        </w:numPr>
        <w:tabs>
          <w:tab w:val="clear" w:pos="1701"/>
          <w:tab w:val="num" w:pos="1276"/>
        </w:tabs>
        <w:ind w:left="426" w:hanging="426"/>
        <w:jc w:val="both"/>
        <w:rPr>
          <w:rFonts w:ascii="Arial" w:hAnsi="Arial" w:cs="Arial"/>
          <w:sz w:val="10"/>
          <w:szCs w:val="10"/>
        </w:rPr>
      </w:pPr>
      <w:r w:rsidRPr="00697749">
        <w:rPr>
          <w:rFonts w:ascii="Arial" w:hAnsi="Arial" w:cs="Arial"/>
          <w:sz w:val="10"/>
          <w:szCs w:val="10"/>
        </w:rPr>
        <w:t>the Goods and Services shall comply with the relevant Specifications and Service Descriptions in all respects and Supplier shall comply with (and ensure the Goods comply with</w:t>
      </w:r>
      <w:r w:rsidR="00140D24" w:rsidRPr="00697749">
        <w:rPr>
          <w:rFonts w:ascii="Arial" w:hAnsi="Arial" w:cs="Arial"/>
          <w:sz w:val="10"/>
          <w:szCs w:val="10"/>
        </w:rPr>
        <w:t>,</w:t>
      </w:r>
      <w:r w:rsidRPr="00697749">
        <w:rPr>
          <w:rFonts w:ascii="Arial" w:hAnsi="Arial" w:cs="Arial"/>
          <w:sz w:val="10"/>
          <w:szCs w:val="10"/>
        </w:rPr>
        <w:t xml:space="preserve"> as applicable) all </w:t>
      </w:r>
      <w:r w:rsidR="00140D24" w:rsidRPr="00697749">
        <w:rPr>
          <w:rFonts w:ascii="Arial" w:hAnsi="Arial" w:cs="Arial"/>
          <w:sz w:val="10"/>
          <w:szCs w:val="10"/>
        </w:rPr>
        <w:t xml:space="preserve">applicable laws, </w:t>
      </w:r>
      <w:r w:rsidRPr="00697749">
        <w:rPr>
          <w:rFonts w:ascii="Arial" w:hAnsi="Arial" w:cs="Arial"/>
          <w:sz w:val="10"/>
          <w:szCs w:val="10"/>
        </w:rPr>
        <w:t xml:space="preserve">statutory requirements and regulations relating to the manufacture, packaging, </w:t>
      </w:r>
      <w:r w:rsidRPr="00697749">
        <w:rPr>
          <w:rFonts w:ascii="Arial" w:hAnsi="Arial" w:cs="Arial"/>
          <w:sz w:val="10"/>
          <w:szCs w:val="10"/>
        </w:rPr>
        <w:t xml:space="preserve">labelling, delivery and sale of the Goods and the performance of the Services in force as at the date of delivery of Goods to Buyer and/or performance of Services (as applicable); </w:t>
      </w:r>
    </w:p>
    <w:p w14:paraId="0A923501" w14:textId="4C8969D7" w:rsidR="005C25A2" w:rsidRPr="00697749" w:rsidRDefault="003A3C0B" w:rsidP="005C25A2">
      <w:pPr>
        <w:pStyle w:val="ListParagraph"/>
        <w:numPr>
          <w:ilvl w:val="2"/>
          <w:numId w:val="1"/>
        </w:numPr>
        <w:tabs>
          <w:tab w:val="clear" w:pos="1701"/>
          <w:tab w:val="num" w:pos="1276"/>
        </w:tabs>
        <w:ind w:left="426" w:hanging="426"/>
        <w:jc w:val="both"/>
        <w:rPr>
          <w:rFonts w:ascii="Arial" w:hAnsi="Arial" w:cs="Arial"/>
          <w:sz w:val="10"/>
          <w:szCs w:val="10"/>
        </w:rPr>
      </w:pPr>
      <w:r w:rsidRPr="00697749">
        <w:rPr>
          <w:rFonts w:ascii="Arial" w:hAnsi="Arial" w:cs="Arial"/>
          <w:sz w:val="10"/>
          <w:szCs w:val="10"/>
        </w:rPr>
        <w:t xml:space="preserve">the Goods shall be free from defects in design, quality, material and workmanship, shall be free from faults, and shall be fit for any purpose held out by Supplier or made known to Supplier or for which they are commonly used; </w:t>
      </w:r>
    </w:p>
    <w:p w14:paraId="178F6F6A" w14:textId="21DFD0FA" w:rsidR="005C25A2" w:rsidRPr="00697749" w:rsidRDefault="003A3C0B" w:rsidP="005C25A2">
      <w:pPr>
        <w:pStyle w:val="ListParagraph"/>
        <w:numPr>
          <w:ilvl w:val="2"/>
          <w:numId w:val="1"/>
        </w:numPr>
        <w:tabs>
          <w:tab w:val="clear" w:pos="1701"/>
          <w:tab w:val="num" w:pos="1276"/>
        </w:tabs>
        <w:ind w:left="426" w:hanging="426"/>
        <w:jc w:val="both"/>
        <w:rPr>
          <w:rFonts w:ascii="Arial" w:hAnsi="Arial" w:cs="Arial"/>
          <w:sz w:val="10"/>
          <w:szCs w:val="10"/>
        </w:rPr>
      </w:pPr>
      <w:r w:rsidRPr="00697749">
        <w:rPr>
          <w:rFonts w:ascii="Arial" w:hAnsi="Arial" w:cs="Arial"/>
          <w:sz w:val="10"/>
          <w:szCs w:val="10"/>
        </w:rPr>
        <w:t>in producing and providing the Supplies</w:t>
      </w:r>
      <w:r w:rsidR="00140D24" w:rsidRPr="00697749">
        <w:rPr>
          <w:rFonts w:ascii="Arial" w:hAnsi="Arial" w:cs="Arial"/>
          <w:sz w:val="10"/>
          <w:szCs w:val="10"/>
        </w:rPr>
        <w:t xml:space="preserve">, </w:t>
      </w:r>
      <w:r w:rsidRPr="00697749">
        <w:rPr>
          <w:rFonts w:ascii="Arial" w:hAnsi="Arial" w:cs="Arial"/>
          <w:sz w:val="10"/>
          <w:szCs w:val="10"/>
        </w:rPr>
        <w:t>Supplier shall comply with any industry</w:t>
      </w:r>
      <w:r w:rsidR="00963EFF" w:rsidRPr="00697749">
        <w:rPr>
          <w:rFonts w:ascii="Arial" w:hAnsi="Arial" w:cs="Arial"/>
          <w:sz w:val="10"/>
          <w:szCs w:val="10"/>
        </w:rPr>
        <w:t xml:space="preserve"> </w:t>
      </w:r>
      <w:r w:rsidRPr="00697749">
        <w:rPr>
          <w:rFonts w:ascii="Arial" w:hAnsi="Arial" w:cs="Arial"/>
          <w:sz w:val="10"/>
          <w:szCs w:val="10"/>
        </w:rPr>
        <w:t xml:space="preserve">standards and certifications </w:t>
      </w:r>
      <w:r w:rsidR="00D44C68" w:rsidRPr="00697749">
        <w:rPr>
          <w:rFonts w:ascii="Arial" w:hAnsi="Arial" w:cs="Arial"/>
          <w:sz w:val="10"/>
          <w:szCs w:val="10"/>
        </w:rPr>
        <w:t xml:space="preserve">together </w:t>
      </w:r>
      <w:r w:rsidRPr="00697749">
        <w:rPr>
          <w:rFonts w:ascii="Arial" w:hAnsi="Arial" w:cs="Arial"/>
          <w:sz w:val="10"/>
          <w:szCs w:val="10"/>
        </w:rPr>
        <w:t xml:space="preserve">with </w:t>
      </w:r>
      <w:r w:rsidR="00F4252B" w:rsidRPr="00697749">
        <w:rPr>
          <w:rFonts w:ascii="Arial" w:hAnsi="Arial" w:cs="Arial"/>
          <w:sz w:val="10"/>
          <w:szCs w:val="10"/>
        </w:rPr>
        <w:t xml:space="preserve">any of </w:t>
      </w:r>
      <w:r w:rsidRPr="00697749">
        <w:rPr>
          <w:rFonts w:ascii="Arial" w:hAnsi="Arial" w:cs="Arial"/>
          <w:sz w:val="10"/>
          <w:szCs w:val="10"/>
        </w:rPr>
        <w:t xml:space="preserve">Buyer’s </w:t>
      </w:r>
      <w:r w:rsidR="00D44C68" w:rsidRPr="00697749">
        <w:rPr>
          <w:rFonts w:ascii="Arial" w:hAnsi="Arial" w:cs="Arial"/>
          <w:sz w:val="10"/>
          <w:szCs w:val="10"/>
        </w:rPr>
        <w:t xml:space="preserve">policies and procedures that have been made known to Supplier and </w:t>
      </w:r>
      <w:r w:rsidR="00DC1DC3" w:rsidRPr="00697749">
        <w:rPr>
          <w:rFonts w:ascii="Arial" w:hAnsi="Arial" w:cs="Arial"/>
          <w:sz w:val="10"/>
          <w:szCs w:val="10"/>
        </w:rPr>
        <w:t xml:space="preserve">that </w:t>
      </w:r>
      <w:r w:rsidR="00D44C68" w:rsidRPr="00697749">
        <w:rPr>
          <w:rFonts w:ascii="Arial" w:hAnsi="Arial" w:cs="Arial"/>
          <w:sz w:val="10"/>
          <w:szCs w:val="10"/>
        </w:rPr>
        <w:t>are relevant to the Supplies</w:t>
      </w:r>
      <w:r w:rsidRPr="00697749">
        <w:rPr>
          <w:rFonts w:ascii="Arial" w:hAnsi="Arial" w:cs="Arial"/>
          <w:sz w:val="10"/>
          <w:szCs w:val="10"/>
        </w:rPr>
        <w:t>;</w:t>
      </w:r>
      <w:r w:rsidR="0055656F" w:rsidRPr="00697749">
        <w:rPr>
          <w:rFonts w:ascii="Arial" w:hAnsi="Arial" w:cs="Arial"/>
          <w:sz w:val="10"/>
          <w:szCs w:val="10"/>
        </w:rPr>
        <w:t xml:space="preserve"> and</w:t>
      </w:r>
      <w:r w:rsidRPr="00697749">
        <w:rPr>
          <w:rFonts w:ascii="Arial" w:hAnsi="Arial" w:cs="Arial"/>
          <w:sz w:val="10"/>
          <w:szCs w:val="10"/>
        </w:rPr>
        <w:t xml:space="preserve"> </w:t>
      </w:r>
    </w:p>
    <w:p w14:paraId="39AC32AD" w14:textId="21031E0A" w:rsidR="00932AE3" w:rsidRPr="00697749" w:rsidRDefault="003A3C0B" w:rsidP="005C25A2">
      <w:pPr>
        <w:pStyle w:val="ListParagraph"/>
        <w:numPr>
          <w:ilvl w:val="2"/>
          <w:numId w:val="1"/>
        </w:numPr>
        <w:tabs>
          <w:tab w:val="clear" w:pos="1701"/>
          <w:tab w:val="num" w:pos="1276"/>
        </w:tabs>
        <w:ind w:left="426" w:hanging="426"/>
        <w:jc w:val="both"/>
        <w:rPr>
          <w:rFonts w:ascii="Arial" w:hAnsi="Arial" w:cs="Arial"/>
          <w:sz w:val="10"/>
          <w:szCs w:val="10"/>
        </w:rPr>
      </w:pPr>
      <w:r w:rsidRPr="00697749">
        <w:rPr>
          <w:rFonts w:ascii="Arial" w:hAnsi="Arial" w:cs="Arial"/>
          <w:sz w:val="10"/>
          <w:szCs w:val="10"/>
        </w:rPr>
        <w:t xml:space="preserve">the Services will be provided using appropriately qualified, skilled and trained personnel, and with due care and diligence and to such high standard of quality as is reasonable for Buyer to expect in the circumstances, and shall be fully completed to Buyer's reasonable satisfaction by no later than the Service Completion Date. </w:t>
      </w:r>
    </w:p>
    <w:p w14:paraId="1E20EAB2" w14:textId="77777777" w:rsidR="007C18DB" w:rsidRPr="00697749" w:rsidRDefault="003A3C0B" w:rsidP="005C25A2">
      <w:pPr>
        <w:pStyle w:val="Outline1"/>
        <w:widowControl/>
        <w:numPr>
          <w:ilvl w:val="0"/>
          <w:numId w:val="1"/>
        </w:numPr>
        <w:tabs>
          <w:tab w:val="clear" w:pos="851"/>
        </w:tabs>
        <w:spacing w:after="0"/>
        <w:ind w:left="284" w:hanging="284"/>
        <w:rPr>
          <w:sz w:val="10"/>
          <w:szCs w:val="10"/>
        </w:rPr>
      </w:pPr>
      <w:bookmarkStart w:id="2" w:name="_DV_M34"/>
      <w:bookmarkEnd w:id="2"/>
      <w:r w:rsidRPr="00697749">
        <w:rPr>
          <w:sz w:val="10"/>
          <w:szCs w:val="10"/>
        </w:rPr>
        <w:t>TERMINATION</w:t>
      </w:r>
    </w:p>
    <w:p w14:paraId="79CA6FB8" w14:textId="58B14CAC" w:rsidR="00FE4DB4" w:rsidRPr="00697749" w:rsidRDefault="007C3BBD" w:rsidP="00FE4DB4">
      <w:pPr>
        <w:pStyle w:val="Outline2"/>
        <w:widowControl/>
        <w:numPr>
          <w:ilvl w:val="1"/>
          <w:numId w:val="1"/>
        </w:numPr>
        <w:spacing w:after="0"/>
        <w:ind w:left="284" w:hanging="284"/>
        <w:rPr>
          <w:sz w:val="10"/>
          <w:szCs w:val="10"/>
        </w:rPr>
      </w:pPr>
      <w:r w:rsidRPr="00697749">
        <w:rPr>
          <w:sz w:val="10"/>
          <w:szCs w:val="10"/>
        </w:rPr>
        <w:t>Buyer may cancel a Purchase Order prior to its acceptance</w:t>
      </w:r>
      <w:r w:rsidR="008647A0" w:rsidRPr="00697749">
        <w:rPr>
          <w:sz w:val="10"/>
          <w:szCs w:val="10"/>
        </w:rPr>
        <w:t xml:space="preserve"> or deemed acceptance</w:t>
      </w:r>
      <w:r w:rsidRPr="00697749">
        <w:rPr>
          <w:sz w:val="10"/>
          <w:szCs w:val="10"/>
        </w:rPr>
        <w:t xml:space="preserve">, without liability to Supplier. </w:t>
      </w:r>
      <w:r w:rsidR="0055656F" w:rsidRPr="00697749">
        <w:rPr>
          <w:sz w:val="10"/>
          <w:szCs w:val="10"/>
        </w:rPr>
        <w:t xml:space="preserve">Following its acceptance or deemed acceptance, </w:t>
      </w:r>
      <w:r w:rsidR="003A3C0B" w:rsidRPr="00697749">
        <w:rPr>
          <w:sz w:val="10"/>
          <w:szCs w:val="10"/>
        </w:rPr>
        <w:t xml:space="preserve">Buyer may cancel </w:t>
      </w:r>
      <w:r w:rsidR="008647A0" w:rsidRPr="00697749">
        <w:rPr>
          <w:sz w:val="10"/>
          <w:szCs w:val="10"/>
        </w:rPr>
        <w:t xml:space="preserve">a Binding Purchase Order </w:t>
      </w:r>
      <w:r w:rsidR="0026499A" w:rsidRPr="00697749">
        <w:rPr>
          <w:sz w:val="10"/>
          <w:szCs w:val="10"/>
        </w:rPr>
        <w:t xml:space="preserve"> in </w:t>
      </w:r>
      <w:r w:rsidR="003A3C0B" w:rsidRPr="00697749">
        <w:rPr>
          <w:sz w:val="10"/>
          <w:szCs w:val="10"/>
        </w:rPr>
        <w:t xml:space="preserve">respect of all or part of the Supplies by giving notice to Supplier at any time prior to completion of delivery or performance of the relevant </w:t>
      </w:r>
      <w:r w:rsidR="00F408B1" w:rsidRPr="00697749">
        <w:rPr>
          <w:sz w:val="10"/>
          <w:szCs w:val="10"/>
        </w:rPr>
        <w:t>Supplies</w:t>
      </w:r>
      <w:r w:rsidR="003A3C0B" w:rsidRPr="00697749">
        <w:rPr>
          <w:sz w:val="10"/>
          <w:szCs w:val="10"/>
        </w:rPr>
        <w:t xml:space="preserve">, in which event </w:t>
      </w:r>
      <w:r w:rsidR="0055656F" w:rsidRPr="00697749">
        <w:rPr>
          <w:sz w:val="10"/>
          <w:szCs w:val="10"/>
        </w:rPr>
        <w:t xml:space="preserve">(i) </w:t>
      </w:r>
      <w:r w:rsidR="003A3C0B" w:rsidRPr="00697749">
        <w:rPr>
          <w:sz w:val="10"/>
          <w:szCs w:val="10"/>
        </w:rPr>
        <w:t>Buyer’s sole liability shall be to pay Supplier the value for the work in progress relating to the cancelled Supplies, up to a maximum amount of the price for the cancelled Supplies</w:t>
      </w:r>
      <w:r w:rsidR="0055656F" w:rsidRPr="00697749">
        <w:rPr>
          <w:sz w:val="10"/>
          <w:szCs w:val="10"/>
        </w:rPr>
        <w:t xml:space="preserve"> and (ii)</w:t>
      </w:r>
      <w:r w:rsidR="00963EFF" w:rsidRPr="00697749">
        <w:rPr>
          <w:sz w:val="10"/>
          <w:szCs w:val="10"/>
        </w:rPr>
        <w:t xml:space="preserve"> </w:t>
      </w:r>
      <w:r w:rsidR="003A3C0B" w:rsidRPr="00697749">
        <w:rPr>
          <w:sz w:val="10"/>
          <w:szCs w:val="10"/>
        </w:rPr>
        <w:t xml:space="preserve">Supplier shall deliver to Buyer any relevant work in progress or, </w:t>
      </w:r>
      <w:r w:rsidR="009240A0" w:rsidRPr="00697749">
        <w:rPr>
          <w:sz w:val="10"/>
          <w:szCs w:val="10"/>
        </w:rPr>
        <w:t>upon agreement with Buyer</w:t>
      </w:r>
      <w:r w:rsidR="003A3C0B" w:rsidRPr="00697749">
        <w:rPr>
          <w:sz w:val="10"/>
          <w:szCs w:val="10"/>
        </w:rPr>
        <w:t xml:space="preserve">, sell such work in progress and account to Buyer for any proceeds of sale. </w:t>
      </w:r>
    </w:p>
    <w:p w14:paraId="5CB25FCF" w14:textId="263270A0" w:rsidR="00B44AE4" w:rsidRPr="00697749" w:rsidRDefault="003A3C0B" w:rsidP="00FE4DB4">
      <w:pPr>
        <w:pStyle w:val="Outline2"/>
        <w:widowControl/>
        <w:numPr>
          <w:ilvl w:val="1"/>
          <w:numId w:val="1"/>
        </w:numPr>
        <w:spacing w:after="0"/>
        <w:ind w:left="284" w:hanging="284"/>
        <w:rPr>
          <w:sz w:val="10"/>
          <w:szCs w:val="10"/>
        </w:rPr>
      </w:pPr>
      <w:r w:rsidRPr="00697749">
        <w:rPr>
          <w:sz w:val="10"/>
          <w:szCs w:val="10"/>
        </w:rPr>
        <w:t xml:space="preserve">Buyer may terminate </w:t>
      </w:r>
      <w:r w:rsidR="00F408B1" w:rsidRPr="00697749">
        <w:rPr>
          <w:sz w:val="10"/>
          <w:szCs w:val="10"/>
        </w:rPr>
        <w:t>the Agreement</w:t>
      </w:r>
      <w:r w:rsidRPr="00697749">
        <w:rPr>
          <w:sz w:val="10"/>
          <w:szCs w:val="10"/>
        </w:rPr>
        <w:t xml:space="preserve"> immediately by written notice to Supplier and without liability to Supplier if: </w:t>
      </w:r>
      <w:bookmarkStart w:id="3" w:name="_Ref53662265"/>
    </w:p>
    <w:bookmarkEnd w:id="3"/>
    <w:p w14:paraId="717498C3" w14:textId="77777777" w:rsidR="0055656F" w:rsidRPr="00697749" w:rsidRDefault="003A3C0B" w:rsidP="0055656F">
      <w:pPr>
        <w:pStyle w:val="Outline2"/>
        <w:widowControl/>
        <w:numPr>
          <w:ilvl w:val="2"/>
          <w:numId w:val="1"/>
        </w:numPr>
        <w:tabs>
          <w:tab w:val="clear" w:pos="1701"/>
          <w:tab w:val="num" w:pos="1843"/>
        </w:tabs>
        <w:spacing w:after="0"/>
        <w:ind w:left="426" w:hanging="426"/>
        <w:rPr>
          <w:sz w:val="10"/>
          <w:szCs w:val="10"/>
        </w:rPr>
      </w:pPr>
      <w:r w:rsidRPr="00697749">
        <w:rPr>
          <w:sz w:val="10"/>
          <w:szCs w:val="10"/>
        </w:rPr>
        <w:t xml:space="preserve">Supplier suffers an Insolvency Event;  </w:t>
      </w:r>
    </w:p>
    <w:p w14:paraId="2B55B2F2" w14:textId="1318BC9B" w:rsidR="00FE4DB4" w:rsidRPr="00697749" w:rsidRDefault="003A3C0B" w:rsidP="0055656F">
      <w:pPr>
        <w:pStyle w:val="Outline2"/>
        <w:widowControl/>
        <w:numPr>
          <w:ilvl w:val="2"/>
          <w:numId w:val="1"/>
        </w:numPr>
        <w:tabs>
          <w:tab w:val="clear" w:pos="1701"/>
          <w:tab w:val="num" w:pos="1843"/>
        </w:tabs>
        <w:spacing w:after="0"/>
        <w:ind w:left="426" w:hanging="426"/>
        <w:rPr>
          <w:sz w:val="10"/>
          <w:szCs w:val="10"/>
        </w:rPr>
      </w:pPr>
      <w:r w:rsidRPr="00697749">
        <w:rPr>
          <w:sz w:val="10"/>
          <w:szCs w:val="10"/>
        </w:rPr>
        <w:t>there is a change in control of Supplier.</w:t>
      </w:r>
      <w:r w:rsidR="00963EFF" w:rsidRPr="00697749">
        <w:rPr>
          <w:sz w:val="10"/>
          <w:szCs w:val="10"/>
        </w:rPr>
        <w:t xml:space="preserve"> </w:t>
      </w:r>
      <w:r w:rsidRPr="00697749">
        <w:rPr>
          <w:sz w:val="10"/>
          <w:szCs w:val="10"/>
        </w:rPr>
        <w:t xml:space="preserve">For the purpose of this </w:t>
      </w:r>
      <w:r w:rsidR="003303D6" w:rsidRPr="00697749">
        <w:rPr>
          <w:sz w:val="10"/>
          <w:szCs w:val="10"/>
        </w:rPr>
        <w:t>Condition</w:t>
      </w:r>
      <w:r w:rsidRPr="00697749">
        <w:rPr>
          <w:sz w:val="10"/>
          <w:szCs w:val="10"/>
        </w:rPr>
        <w:t xml:space="preserve">, </w:t>
      </w:r>
      <w:r w:rsidR="00963EFF" w:rsidRPr="00697749">
        <w:rPr>
          <w:sz w:val="10"/>
          <w:szCs w:val="10"/>
        </w:rPr>
        <w:t>‘</w:t>
      </w:r>
      <w:r w:rsidRPr="00697749">
        <w:rPr>
          <w:sz w:val="10"/>
          <w:szCs w:val="10"/>
        </w:rPr>
        <w:t>control</w:t>
      </w:r>
      <w:r w:rsidR="00963EFF" w:rsidRPr="00697749">
        <w:rPr>
          <w:sz w:val="10"/>
          <w:szCs w:val="10"/>
        </w:rPr>
        <w:t>’</w:t>
      </w:r>
      <w:r w:rsidRPr="00697749">
        <w:rPr>
          <w:sz w:val="10"/>
          <w:szCs w:val="10"/>
        </w:rPr>
        <w:t xml:space="preserve"> means the ability to direct the affairs of another whether by voting or contractual rights or otherwise and whether directly or indirectly.</w:t>
      </w:r>
    </w:p>
    <w:p w14:paraId="088D8952" w14:textId="2229EA33" w:rsidR="00F8306C" w:rsidRPr="00697749" w:rsidRDefault="003A3C0B" w:rsidP="006F3AA1">
      <w:pPr>
        <w:pStyle w:val="Outline2"/>
        <w:widowControl/>
        <w:numPr>
          <w:ilvl w:val="1"/>
          <w:numId w:val="1"/>
        </w:numPr>
        <w:spacing w:after="0"/>
        <w:ind w:left="284" w:hanging="284"/>
        <w:rPr>
          <w:sz w:val="10"/>
          <w:szCs w:val="10"/>
        </w:rPr>
      </w:pPr>
      <w:r w:rsidRPr="00697749">
        <w:rPr>
          <w:sz w:val="10"/>
          <w:szCs w:val="10"/>
        </w:rPr>
        <w:t xml:space="preserve">Supplier may terminate </w:t>
      </w:r>
      <w:r w:rsidR="00F408B1" w:rsidRPr="00697749">
        <w:rPr>
          <w:sz w:val="10"/>
          <w:szCs w:val="10"/>
        </w:rPr>
        <w:t>the Agreement</w:t>
      </w:r>
      <w:r w:rsidRPr="00697749">
        <w:rPr>
          <w:sz w:val="10"/>
          <w:szCs w:val="10"/>
        </w:rPr>
        <w:t xml:space="preserve"> immediately by written notice to Buyer and without liability to Buyer if Buyer suffers an Insolvency Event.</w:t>
      </w:r>
    </w:p>
    <w:p w14:paraId="38D9CD48" w14:textId="63326A18" w:rsidR="007C18DB" w:rsidRPr="00697749" w:rsidRDefault="002233B8" w:rsidP="006F3AA1">
      <w:pPr>
        <w:pStyle w:val="Outline2"/>
        <w:widowControl/>
        <w:numPr>
          <w:ilvl w:val="1"/>
          <w:numId w:val="1"/>
        </w:numPr>
        <w:spacing w:after="0"/>
        <w:ind w:left="284" w:hanging="284"/>
        <w:rPr>
          <w:sz w:val="10"/>
          <w:szCs w:val="10"/>
        </w:rPr>
      </w:pPr>
      <w:r w:rsidRPr="00697749">
        <w:rPr>
          <w:sz w:val="10"/>
          <w:szCs w:val="10"/>
        </w:rPr>
        <w:t>T</w:t>
      </w:r>
      <w:r w:rsidR="003A3C0B" w:rsidRPr="00697749">
        <w:rPr>
          <w:sz w:val="10"/>
          <w:szCs w:val="10"/>
        </w:rPr>
        <w:t xml:space="preserve">ermination of </w:t>
      </w:r>
      <w:r w:rsidR="00F408B1" w:rsidRPr="00697749">
        <w:rPr>
          <w:sz w:val="10"/>
          <w:szCs w:val="10"/>
        </w:rPr>
        <w:t>the Agreement (whether in respect of all or part of the Supplies)</w:t>
      </w:r>
      <w:r w:rsidR="003A3C0B" w:rsidRPr="00697749">
        <w:rPr>
          <w:sz w:val="10"/>
          <w:szCs w:val="10"/>
        </w:rPr>
        <w:t>, how</w:t>
      </w:r>
      <w:r w:rsidR="00F408B1" w:rsidRPr="00697749">
        <w:rPr>
          <w:sz w:val="10"/>
          <w:szCs w:val="10"/>
        </w:rPr>
        <w:t>so</w:t>
      </w:r>
      <w:r w:rsidR="003A3C0B" w:rsidRPr="00697749">
        <w:rPr>
          <w:sz w:val="10"/>
          <w:szCs w:val="10"/>
        </w:rPr>
        <w:t xml:space="preserve">ever arising, shall be without prejudice to the rights and remedies of </w:t>
      </w:r>
      <w:r w:rsidR="0055656F" w:rsidRPr="00697749">
        <w:rPr>
          <w:sz w:val="10"/>
          <w:szCs w:val="10"/>
        </w:rPr>
        <w:t xml:space="preserve">the parties </w:t>
      </w:r>
      <w:r w:rsidR="003A3C0B" w:rsidRPr="00697749">
        <w:rPr>
          <w:sz w:val="10"/>
          <w:szCs w:val="10"/>
        </w:rPr>
        <w:t>accrued prior to termination. The Conditions which expressly or impliedly have effect after termination shall remain in effect notwithstanding termination.</w:t>
      </w:r>
    </w:p>
    <w:p w14:paraId="16A5095E" w14:textId="77777777" w:rsidR="007C18DB" w:rsidRPr="00697749" w:rsidRDefault="003A3C0B" w:rsidP="006F3AA1">
      <w:pPr>
        <w:pStyle w:val="Outline1"/>
        <w:widowControl/>
        <w:numPr>
          <w:ilvl w:val="0"/>
          <w:numId w:val="1"/>
        </w:numPr>
        <w:tabs>
          <w:tab w:val="clear" w:pos="851"/>
        </w:tabs>
        <w:spacing w:after="0"/>
        <w:ind w:left="284" w:hanging="284"/>
        <w:rPr>
          <w:sz w:val="10"/>
          <w:szCs w:val="10"/>
        </w:rPr>
      </w:pPr>
      <w:r w:rsidRPr="00697749">
        <w:rPr>
          <w:sz w:val="10"/>
          <w:szCs w:val="10"/>
        </w:rPr>
        <w:t>INDEMNITY &amp; INSURANCE</w:t>
      </w:r>
    </w:p>
    <w:p w14:paraId="0A415B9C" w14:textId="2A5C8D47" w:rsidR="00883CD4" w:rsidRPr="00697749" w:rsidRDefault="00FE6063" w:rsidP="00FE6063">
      <w:pPr>
        <w:pStyle w:val="Outline2"/>
        <w:widowControl/>
        <w:numPr>
          <w:ilvl w:val="1"/>
          <w:numId w:val="1"/>
        </w:numPr>
        <w:spacing w:after="0"/>
        <w:ind w:left="284" w:hanging="284"/>
        <w:rPr>
          <w:sz w:val="10"/>
          <w:szCs w:val="10"/>
        </w:rPr>
      </w:pPr>
      <w:bookmarkStart w:id="4" w:name="_Hlk116035076"/>
      <w:r w:rsidRPr="00697749">
        <w:rPr>
          <w:sz w:val="10"/>
          <w:szCs w:val="10"/>
        </w:rPr>
        <w:t xml:space="preserve">Supplier shall indemnify and keep indemnified </w:t>
      </w:r>
      <w:r w:rsidR="00C815AC" w:rsidRPr="00697749">
        <w:rPr>
          <w:sz w:val="10"/>
          <w:szCs w:val="10"/>
        </w:rPr>
        <w:t xml:space="preserve">the </w:t>
      </w:r>
      <w:r w:rsidRPr="00697749">
        <w:rPr>
          <w:sz w:val="10"/>
          <w:szCs w:val="10"/>
        </w:rPr>
        <w:t>Buyer</w:t>
      </w:r>
      <w:r w:rsidR="00C815AC" w:rsidRPr="00697749">
        <w:rPr>
          <w:sz w:val="10"/>
          <w:szCs w:val="10"/>
        </w:rPr>
        <w:t xml:space="preserve"> </w:t>
      </w:r>
      <w:r w:rsidR="00C4702D" w:rsidRPr="00697749">
        <w:rPr>
          <w:sz w:val="10"/>
          <w:szCs w:val="10"/>
        </w:rPr>
        <w:t xml:space="preserve">(and shall also pay to Buyer such amounts as would indemnify and keep indemnified the Buyer </w:t>
      </w:r>
      <w:r w:rsidR="00C815AC" w:rsidRPr="00697749">
        <w:rPr>
          <w:sz w:val="10"/>
          <w:szCs w:val="10"/>
        </w:rPr>
        <w:t>Indemnified Parties</w:t>
      </w:r>
      <w:r w:rsidR="00C4702D" w:rsidRPr="00697749">
        <w:rPr>
          <w:sz w:val="10"/>
          <w:szCs w:val="10"/>
        </w:rPr>
        <w:t>)</w:t>
      </w:r>
      <w:r w:rsidR="00E52F0E" w:rsidRPr="00697749">
        <w:rPr>
          <w:sz w:val="10"/>
          <w:szCs w:val="10"/>
        </w:rPr>
        <w:t xml:space="preserve"> </w:t>
      </w:r>
      <w:bookmarkEnd w:id="4"/>
      <w:r w:rsidRPr="00697749">
        <w:rPr>
          <w:sz w:val="10"/>
          <w:szCs w:val="10"/>
        </w:rPr>
        <w:t>in full against all Losses incurred or suffered to the extent that such Losses arise as a result of the performance of the Services or the supply of the Goods</w:t>
      </w:r>
      <w:r w:rsidR="00A624B2" w:rsidRPr="00697749">
        <w:rPr>
          <w:sz w:val="10"/>
          <w:szCs w:val="10"/>
        </w:rPr>
        <w:t>,</w:t>
      </w:r>
      <w:r w:rsidRPr="00697749">
        <w:rPr>
          <w:sz w:val="10"/>
          <w:szCs w:val="10"/>
        </w:rPr>
        <w:t xml:space="preserve"> or otherwise as a result of any breach of the Agreement by Supplier.</w:t>
      </w:r>
    </w:p>
    <w:p w14:paraId="451134BC" w14:textId="4D91F2B0" w:rsidR="007C18DB" w:rsidRPr="00697749" w:rsidRDefault="003A3C0B" w:rsidP="006F3AA1">
      <w:pPr>
        <w:pStyle w:val="Outline2"/>
        <w:widowControl/>
        <w:numPr>
          <w:ilvl w:val="1"/>
          <w:numId w:val="1"/>
        </w:numPr>
        <w:spacing w:after="0"/>
        <w:ind w:left="284" w:hanging="284"/>
        <w:rPr>
          <w:sz w:val="10"/>
          <w:szCs w:val="10"/>
        </w:rPr>
      </w:pPr>
      <w:bookmarkStart w:id="5" w:name="_Toc183424230"/>
      <w:bookmarkStart w:id="6" w:name="_Toc183423952"/>
      <w:bookmarkStart w:id="7" w:name="_Toc183423090"/>
      <w:bookmarkStart w:id="8" w:name="_Toc177869945"/>
      <w:bookmarkStart w:id="9" w:name="_Toc177557009"/>
      <w:bookmarkStart w:id="10" w:name="_Toc177556749"/>
      <w:bookmarkStart w:id="11" w:name="_Toc177463740"/>
      <w:bookmarkStart w:id="12" w:name="_Toc177463504"/>
      <w:bookmarkStart w:id="13" w:name="_Toc170284064"/>
      <w:bookmarkStart w:id="14" w:name="_Toc170199605"/>
      <w:bookmarkStart w:id="15" w:name="_Toc168393768"/>
      <w:bookmarkStart w:id="16" w:name="_Toc166470229"/>
      <w:r w:rsidRPr="00697749">
        <w:rPr>
          <w:sz w:val="10"/>
          <w:szCs w:val="10"/>
        </w:rPr>
        <w:t xml:space="preserve">Supplier shall at all times maintain in force </w:t>
      </w:r>
      <w:r w:rsidR="0079698C" w:rsidRPr="00697749">
        <w:rPr>
          <w:sz w:val="10"/>
          <w:szCs w:val="10"/>
        </w:rPr>
        <w:t xml:space="preserve">with a </w:t>
      </w:r>
      <w:r w:rsidR="0059309B" w:rsidRPr="00697749">
        <w:rPr>
          <w:sz w:val="10"/>
          <w:szCs w:val="10"/>
        </w:rPr>
        <w:t xml:space="preserve">substantial and </w:t>
      </w:r>
      <w:r w:rsidR="0079698C" w:rsidRPr="00697749">
        <w:rPr>
          <w:sz w:val="10"/>
          <w:szCs w:val="10"/>
        </w:rPr>
        <w:t xml:space="preserve">reputable insurance company </w:t>
      </w:r>
      <w:r w:rsidRPr="00697749">
        <w:rPr>
          <w:sz w:val="10"/>
          <w:szCs w:val="10"/>
        </w:rPr>
        <w:t>such insurance as</w:t>
      </w:r>
      <w:r w:rsidR="000F7E78" w:rsidRPr="00697749">
        <w:rPr>
          <w:sz w:val="10"/>
          <w:szCs w:val="10"/>
        </w:rPr>
        <w:t xml:space="preserve"> is (i)</w:t>
      </w:r>
      <w:r w:rsidR="00824F91" w:rsidRPr="00697749">
        <w:rPr>
          <w:sz w:val="10"/>
          <w:szCs w:val="10"/>
        </w:rPr>
        <w:t xml:space="preserve"> </w:t>
      </w:r>
      <w:r w:rsidRPr="00697749">
        <w:rPr>
          <w:sz w:val="10"/>
          <w:szCs w:val="10"/>
        </w:rPr>
        <w:t xml:space="preserve">required by law </w:t>
      </w:r>
      <w:r w:rsidR="000F7E78" w:rsidRPr="00697749">
        <w:rPr>
          <w:sz w:val="10"/>
          <w:szCs w:val="10"/>
        </w:rPr>
        <w:t>or (ii)</w:t>
      </w:r>
      <w:r w:rsidRPr="00697749">
        <w:rPr>
          <w:sz w:val="10"/>
          <w:szCs w:val="10"/>
        </w:rPr>
        <w:t xml:space="preserve"> is usual good industry practice to maintain by persons engaged in business of the kind carried on by Supplier. </w:t>
      </w:r>
      <w:bookmarkEnd w:id="5"/>
      <w:bookmarkEnd w:id="6"/>
      <w:bookmarkEnd w:id="7"/>
      <w:bookmarkEnd w:id="8"/>
      <w:bookmarkEnd w:id="9"/>
      <w:bookmarkEnd w:id="10"/>
      <w:bookmarkEnd w:id="11"/>
      <w:bookmarkEnd w:id="12"/>
      <w:bookmarkEnd w:id="13"/>
      <w:bookmarkEnd w:id="14"/>
      <w:bookmarkEnd w:id="15"/>
      <w:bookmarkEnd w:id="16"/>
      <w:r w:rsidRPr="00697749">
        <w:rPr>
          <w:sz w:val="10"/>
          <w:szCs w:val="10"/>
        </w:rPr>
        <w:t xml:space="preserve">  </w:t>
      </w:r>
    </w:p>
    <w:p w14:paraId="4020EF75" w14:textId="0115032F" w:rsidR="007C18DB" w:rsidRPr="00697749" w:rsidRDefault="003A3C0B" w:rsidP="006F3AA1">
      <w:pPr>
        <w:pStyle w:val="Outline2"/>
        <w:widowControl/>
        <w:numPr>
          <w:ilvl w:val="1"/>
          <w:numId w:val="1"/>
        </w:numPr>
        <w:spacing w:after="0"/>
        <w:ind w:left="284" w:hanging="284"/>
        <w:rPr>
          <w:sz w:val="10"/>
          <w:szCs w:val="10"/>
        </w:rPr>
      </w:pPr>
      <w:bookmarkStart w:id="17" w:name="_Toc183424232"/>
      <w:bookmarkStart w:id="18" w:name="_Toc183423954"/>
      <w:bookmarkStart w:id="19" w:name="_Toc183423092"/>
      <w:bookmarkStart w:id="20" w:name="_Toc177869947"/>
      <w:bookmarkStart w:id="21" w:name="_Toc177557011"/>
      <w:bookmarkStart w:id="22" w:name="_Toc177556751"/>
      <w:bookmarkStart w:id="23" w:name="_Toc177463742"/>
      <w:bookmarkStart w:id="24" w:name="_Toc177463506"/>
      <w:bookmarkStart w:id="25" w:name="_Toc170284066"/>
      <w:bookmarkStart w:id="26" w:name="_Toc170199607"/>
      <w:bookmarkStart w:id="27" w:name="_Toc168393770"/>
      <w:bookmarkStart w:id="28" w:name="_Toc166470231"/>
      <w:r w:rsidRPr="00697749">
        <w:rPr>
          <w:sz w:val="10"/>
          <w:szCs w:val="10"/>
        </w:rPr>
        <w:t xml:space="preserve">Supplier will, on request, provide to Buyer copies of certificates of insurance, together with satisfactory evidence of the payment of premiums, to demonstrate compliance with the above requirements. </w:t>
      </w:r>
      <w:bookmarkEnd w:id="17"/>
      <w:bookmarkEnd w:id="18"/>
      <w:bookmarkEnd w:id="19"/>
      <w:bookmarkEnd w:id="20"/>
      <w:bookmarkEnd w:id="21"/>
      <w:bookmarkEnd w:id="22"/>
      <w:bookmarkEnd w:id="23"/>
      <w:bookmarkEnd w:id="24"/>
      <w:bookmarkEnd w:id="25"/>
      <w:bookmarkEnd w:id="26"/>
      <w:bookmarkEnd w:id="27"/>
      <w:bookmarkEnd w:id="28"/>
    </w:p>
    <w:p w14:paraId="4A8F2934" w14:textId="77777777" w:rsidR="007C18DB" w:rsidRPr="00697749" w:rsidRDefault="003A3C0B" w:rsidP="006F3AA1">
      <w:pPr>
        <w:pStyle w:val="Outline1"/>
        <w:widowControl/>
        <w:numPr>
          <w:ilvl w:val="0"/>
          <w:numId w:val="1"/>
        </w:numPr>
        <w:tabs>
          <w:tab w:val="clear" w:pos="851"/>
        </w:tabs>
        <w:spacing w:after="0"/>
        <w:ind w:left="284" w:hanging="284"/>
        <w:rPr>
          <w:sz w:val="10"/>
          <w:szCs w:val="10"/>
        </w:rPr>
      </w:pPr>
      <w:r w:rsidRPr="00697749">
        <w:rPr>
          <w:sz w:val="10"/>
          <w:szCs w:val="10"/>
        </w:rPr>
        <w:t>PRICE</w:t>
      </w:r>
    </w:p>
    <w:p w14:paraId="712C9797" w14:textId="34391E74" w:rsidR="007C18DB" w:rsidRPr="00697749" w:rsidRDefault="003A3C0B" w:rsidP="006F3AA1">
      <w:pPr>
        <w:pStyle w:val="Outline2"/>
        <w:widowControl/>
        <w:numPr>
          <w:ilvl w:val="1"/>
          <w:numId w:val="1"/>
        </w:numPr>
        <w:spacing w:after="0"/>
        <w:ind w:left="284" w:hanging="284"/>
        <w:rPr>
          <w:sz w:val="10"/>
          <w:szCs w:val="10"/>
        </w:rPr>
      </w:pPr>
      <w:r w:rsidRPr="00697749">
        <w:rPr>
          <w:sz w:val="10"/>
          <w:szCs w:val="10"/>
        </w:rPr>
        <w:t xml:space="preserve">The price of the Supplies shall be as stated in the </w:t>
      </w:r>
      <w:r w:rsidR="00C0505B" w:rsidRPr="00697749">
        <w:rPr>
          <w:sz w:val="10"/>
          <w:szCs w:val="10"/>
        </w:rPr>
        <w:t>Agreement</w:t>
      </w:r>
      <w:r w:rsidRPr="00697749">
        <w:rPr>
          <w:sz w:val="10"/>
          <w:szCs w:val="10"/>
        </w:rPr>
        <w:t xml:space="preserve">, or as otherwise agreed in writing. Such prices shall be exclusive of any applicable VAT (which shall only be payable by Buyer on receipt of a valid VAT invoice) and shall be inclusive of all charges for packaging, carriage, insurance, and delivery of the </w:t>
      </w:r>
      <w:r w:rsidR="00E11C23" w:rsidRPr="00697749">
        <w:rPr>
          <w:sz w:val="10"/>
          <w:szCs w:val="10"/>
        </w:rPr>
        <w:t>Supplies</w:t>
      </w:r>
      <w:r w:rsidRPr="00697749">
        <w:rPr>
          <w:sz w:val="10"/>
          <w:szCs w:val="10"/>
        </w:rPr>
        <w:t xml:space="preserve"> to the Delivery Point and inclusive of any duties, taxes or levies other than VAT. </w:t>
      </w:r>
    </w:p>
    <w:p w14:paraId="56C064AE" w14:textId="606D7B33" w:rsidR="007C18DB" w:rsidRPr="00697749" w:rsidRDefault="003A3C0B" w:rsidP="006F3AA1">
      <w:pPr>
        <w:pStyle w:val="Outline1"/>
        <w:widowControl/>
        <w:numPr>
          <w:ilvl w:val="0"/>
          <w:numId w:val="1"/>
        </w:numPr>
        <w:tabs>
          <w:tab w:val="clear" w:pos="851"/>
        </w:tabs>
        <w:spacing w:after="0"/>
        <w:ind w:left="284" w:hanging="284"/>
        <w:rPr>
          <w:sz w:val="10"/>
          <w:szCs w:val="10"/>
        </w:rPr>
      </w:pPr>
      <w:bookmarkStart w:id="29" w:name="_Ref53662339"/>
      <w:r w:rsidRPr="00697749">
        <w:rPr>
          <w:sz w:val="10"/>
          <w:szCs w:val="10"/>
        </w:rPr>
        <w:t>PAYMENT</w:t>
      </w:r>
      <w:bookmarkEnd w:id="29"/>
    </w:p>
    <w:p w14:paraId="2DE3458C" w14:textId="1648D828" w:rsidR="00393B3F" w:rsidRPr="00697749" w:rsidRDefault="003A3C0B" w:rsidP="007322BD">
      <w:pPr>
        <w:pStyle w:val="Outline2"/>
        <w:widowControl/>
        <w:numPr>
          <w:ilvl w:val="1"/>
          <w:numId w:val="1"/>
        </w:numPr>
        <w:spacing w:after="0"/>
        <w:ind w:left="284" w:hanging="284"/>
        <w:rPr>
          <w:sz w:val="10"/>
          <w:szCs w:val="10"/>
        </w:rPr>
      </w:pPr>
      <w:r w:rsidRPr="00697749">
        <w:rPr>
          <w:sz w:val="10"/>
          <w:szCs w:val="10"/>
        </w:rPr>
        <w:t>Supplier shall invoice Buyer in £</w:t>
      </w:r>
      <w:r w:rsidR="009E0C97" w:rsidRPr="00697749">
        <w:rPr>
          <w:sz w:val="10"/>
          <w:szCs w:val="10"/>
        </w:rPr>
        <w:t xml:space="preserve"> </w:t>
      </w:r>
      <w:r w:rsidRPr="00697749">
        <w:rPr>
          <w:sz w:val="10"/>
          <w:szCs w:val="10"/>
        </w:rPr>
        <w:t xml:space="preserve">Sterling (or such other currency specified in the </w:t>
      </w:r>
      <w:r w:rsidR="00C0505B" w:rsidRPr="00697749">
        <w:rPr>
          <w:sz w:val="10"/>
          <w:szCs w:val="10"/>
        </w:rPr>
        <w:t>Agreement</w:t>
      </w:r>
      <w:r w:rsidRPr="00697749">
        <w:rPr>
          <w:sz w:val="10"/>
          <w:szCs w:val="10"/>
        </w:rPr>
        <w:t xml:space="preserve">) </w:t>
      </w:r>
      <w:r w:rsidR="00EE247D" w:rsidRPr="00697749">
        <w:rPr>
          <w:sz w:val="10"/>
          <w:szCs w:val="10"/>
        </w:rPr>
        <w:t xml:space="preserve">(a) </w:t>
      </w:r>
      <w:r w:rsidRPr="00697749">
        <w:rPr>
          <w:sz w:val="10"/>
          <w:szCs w:val="10"/>
        </w:rPr>
        <w:t>after delivery of the Goods</w:t>
      </w:r>
      <w:r w:rsidR="00EE247D" w:rsidRPr="00697749">
        <w:rPr>
          <w:sz w:val="10"/>
          <w:szCs w:val="10"/>
        </w:rPr>
        <w:t xml:space="preserve"> or (b)</w:t>
      </w:r>
      <w:r w:rsidRPr="00697749">
        <w:rPr>
          <w:sz w:val="10"/>
          <w:szCs w:val="10"/>
        </w:rPr>
        <w:t xml:space="preserve"> in arrears </w:t>
      </w:r>
      <w:r w:rsidR="00EE247D" w:rsidRPr="00697749">
        <w:rPr>
          <w:sz w:val="10"/>
          <w:szCs w:val="10"/>
        </w:rPr>
        <w:t xml:space="preserve">after performance of the Services, </w:t>
      </w:r>
      <w:r w:rsidRPr="00697749">
        <w:rPr>
          <w:sz w:val="10"/>
          <w:szCs w:val="10"/>
        </w:rPr>
        <w:t xml:space="preserve">as detailed in the </w:t>
      </w:r>
      <w:r w:rsidR="00C0505B" w:rsidRPr="00697749">
        <w:rPr>
          <w:sz w:val="10"/>
          <w:szCs w:val="10"/>
        </w:rPr>
        <w:t>Agreement</w:t>
      </w:r>
      <w:r w:rsidRPr="00697749">
        <w:rPr>
          <w:sz w:val="10"/>
          <w:szCs w:val="10"/>
        </w:rPr>
        <w:t xml:space="preserve"> or otherwise </w:t>
      </w:r>
      <w:r w:rsidR="00042AED" w:rsidRPr="00697749">
        <w:rPr>
          <w:sz w:val="10"/>
          <w:szCs w:val="10"/>
        </w:rPr>
        <w:t xml:space="preserve">as </w:t>
      </w:r>
      <w:r w:rsidRPr="00697749">
        <w:rPr>
          <w:sz w:val="10"/>
          <w:szCs w:val="10"/>
        </w:rPr>
        <w:t xml:space="preserve">agreed in writing between Supplier and Buyer. Each invoice </w:t>
      </w:r>
      <w:r w:rsidR="00EE247D" w:rsidRPr="00697749">
        <w:rPr>
          <w:sz w:val="10"/>
          <w:szCs w:val="10"/>
        </w:rPr>
        <w:t>(</w:t>
      </w:r>
      <w:r w:rsidRPr="00697749">
        <w:rPr>
          <w:sz w:val="10"/>
          <w:szCs w:val="10"/>
        </w:rPr>
        <w:t>and</w:t>
      </w:r>
      <w:r w:rsidR="00EE247D" w:rsidRPr="00697749">
        <w:rPr>
          <w:sz w:val="10"/>
          <w:szCs w:val="10"/>
        </w:rPr>
        <w:t>, where relevant,</w:t>
      </w:r>
      <w:r w:rsidRPr="00697749">
        <w:rPr>
          <w:sz w:val="10"/>
          <w:szCs w:val="10"/>
        </w:rPr>
        <w:t xml:space="preserve"> packing list</w:t>
      </w:r>
      <w:r w:rsidR="00EE247D" w:rsidRPr="00697749">
        <w:rPr>
          <w:sz w:val="10"/>
          <w:szCs w:val="10"/>
        </w:rPr>
        <w:t>)</w:t>
      </w:r>
      <w:r w:rsidRPr="00697749">
        <w:rPr>
          <w:sz w:val="10"/>
          <w:szCs w:val="10"/>
        </w:rPr>
        <w:t xml:space="preserve"> shall quote the </w:t>
      </w:r>
      <w:r w:rsidR="00203C7A" w:rsidRPr="00697749">
        <w:rPr>
          <w:sz w:val="10"/>
          <w:szCs w:val="10"/>
        </w:rPr>
        <w:t>Binding Purchase</w:t>
      </w:r>
      <w:r w:rsidRPr="00697749">
        <w:rPr>
          <w:sz w:val="10"/>
          <w:szCs w:val="10"/>
        </w:rPr>
        <w:t xml:space="preserve"> Order number, item number(s) and line item number(s).</w:t>
      </w:r>
      <w:r w:rsidR="00963EFF" w:rsidRPr="00697749">
        <w:rPr>
          <w:sz w:val="10"/>
          <w:szCs w:val="10"/>
        </w:rPr>
        <w:t xml:space="preserve"> </w:t>
      </w:r>
      <w:r w:rsidRPr="00697749">
        <w:rPr>
          <w:sz w:val="10"/>
          <w:szCs w:val="10"/>
        </w:rPr>
        <w:t xml:space="preserve">Invoices shall be sent to the </w:t>
      </w:r>
      <w:r w:rsidR="00963EFF" w:rsidRPr="00697749">
        <w:rPr>
          <w:sz w:val="10"/>
          <w:szCs w:val="10"/>
        </w:rPr>
        <w:t>‘</w:t>
      </w:r>
      <w:r w:rsidRPr="00697749">
        <w:rPr>
          <w:sz w:val="10"/>
          <w:szCs w:val="10"/>
        </w:rPr>
        <w:t>Bill To:</w:t>
      </w:r>
      <w:r w:rsidR="00963EFF" w:rsidRPr="00697749">
        <w:rPr>
          <w:sz w:val="10"/>
          <w:szCs w:val="10"/>
        </w:rPr>
        <w:t>’</w:t>
      </w:r>
      <w:r w:rsidRPr="00697749">
        <w:rPr>
          <w:sz w:val="10"/>
          <w:szCs w:val="10"/>
        </w:rPr>
        <w:t xml:space="preserve"> address </w:t>
      </w:r>
      <w:r w:rsidR="00C0505B" w:rsidRPr="00697749">
        <w:rPr>
          <w:sz w:val="10"/>
          <w:szCs w:val="10"/>
        </w:rPr>
        <w:t>set out in the Agreement</w:t>
      </w:r>
      <w:r w:rsidRPr="00697749">
        <w:rPr>
          <w:sz w:val="10"/>
          <w:szCs w:val="10"/>
        </w:rPr>
        <w:t xml:space="preserve">. </w:t>
      </w:r>
    </w:p>
    <w:p w14:paraId="02EFD9A4" w14:textId="4E2912BC" w:rsidR="00E8499E" w:rsidRPr="00697749" w:rsidRDefault="003A3C0B" w:rsidP="007322BD">
      <w:pPr>
        <w:pStyle w:val="Outline2"/>
        <w:widowControl/>
        <w:numPr>
          <w:ilvl w:val="1"/>
          <w:numId w:val="1"/>
        </w:numPr>
        <w:spacing w:after="0"/>
        <w:ind w:left="284" w:hanging="284"/>
        <w:rPr>
          <w:sz w:val="10"/>
          <w:szCs w:val="10"/>
        </w:rPr>
      </w:pPr>
      <w:r w:rsidRPr="00697749">
        <w:rPr>
          <w:sz w:val="10"/>
          <w:szCs w:val="10"/>
        </w:rPr>
        <w:t xml:space="preserve">Buyer shall pay undisputed invoices </w:t>
      </w:r>
      <w:r w:rsidR="0033312D" w:rsidRPr="00697749">
        <w:rPr>
          <w:sz w:val="10"/>
          <w:szCs w:val="10"/>
        </w:rPr>
        <w:t xml:space="preserve">within </w:t>
      </w:r>
      <w:r w:rsidR="006A0E4A">
        <w:rPr>
          <w:sz w:val="10"/>
          <w:szCs w:val="10"/>
        </w:rPr>
        <w:t>thirty</w:t>
      </w:r>
      <w:r w:rsidR="00EB78BF" w:rsidRPr="00697749">
        <w:rPr>
          <w:sz w:val="10"/>
          <w:szCs w:val="10"/>
        </w:rPr>
        <w:t xml:space="preserve"> (</w:t>
      </w:r>
      <w:r w:rsidR="006A0E4A">
        <w:rPr>
          <w:sz w:val="10"/>
          <w:szCs w:val="10"/>
        </w:rPr>
        <w:t>3</w:t>
      </w:r>
      <w:r w:rsidR="00EB78BF" w:rsidRPr="00697749">
        <w:rPr>
          <w:sz w:val="10"/>
          <w:szCs w:val="10"/>
        </w:rPr>
        <w:t>0)</w:t>
      </w:r>
      <w:r w:rsidRPr="00697749">
        <w:rPr>
          <w:sz w:val="10"/>
          <w:szCs w:val="10"/>
        </w:rPr>
        <w:t xml:space="preserve"> days </w:t>
      </w:r>
      <w:r w:rsidR="00EE247D" w:rsidRPr="00697749">
        <w:rPr>
          <w:sz w:val="10"/>
          <w:szCs w:val="10"/>
        </w:rPr>
        <w:t>(</w:t>
      </w:r>
      <w:r w:rsidR="00E11C23" w:rsidRPr="00697749">
        <w:rPr>
          <w:sz w:val="10"/>
          <w:szCs w:val="10"/>
        </w:rPr>
        <w:t xml:space="preserve">or within such other period as </w:t>
      </w:r>
      <w:r w:rsidR="00C0505B" w:rsidRPr="00697749">
        <w:rPr>
          <w:sz w:val="10"/>
          <w:szCs w:val="10"/>
        </w:rPr>
        <w:t>set out in the Agreement</w:t>
      </w:r>
      <w:r w:rsidR="00EE247D" w:rsidRPr="00697749">
        <w:rPr>
          <w:sz w:val="10"/>
          <w:szCs w:val="10"/>
        </w:rPr>
        <w:t>) following receipt of a proper and valid invoice</w:t>
      </w:r>
      <w:r w:rsidRPr="00697749">
        <w:rPr>
          <w:sz w:val="10"/>
          <w:szCs w:val="10"/>
        </w:rPr>
        <w:t>. Interest shall apply at an annual rate of 2% above the base lending rate of Barclays Bank plc in respect of late payment of</w:t>
      </w:r>
      <w:r w:rsidR="00824F91" w:rsidRPr="00697749">
        <w:rPr>
          <w:sz w:val="10"/>
          <w:szCs w:val="10"/>
        </w:rPr>
        <w:t xml:space="preserve"> </w:t>
      </w:r>
      <w:r w:rsidRPr="00697749">
        <w:rPr>
          <w:sz w:val="10"/>
          <w:szCs w:val="10"/>
        </w:rPr>
        <w:t xml:space="preserve">invoices which fall due for payment under this </w:t>
      </w:r>
      <w:r w:rsidR="003303D6" w:rsidRPr="00697749">
        <w:rPr>
          <w:sz w:val="10"/>
          <w:szCs w:val="10"/>
        </w:rPr>
        <w:t xml:space="preserve">Condition </w:t>
      </w:r>
      <w:r w:rsidR="00530333" w:rsidRPr="00697749">
        <w:rPr>
          <w:sz w:val="10"/>
          <w:szCs w:val="10"/>
        </w:rPr>
        <w:t>8</w:t>
      </w:r>
      <w:r w:rsidRPr="00697749">
        <w:rPr>
          <w:sz w:val="10"/>
          <w:szCs w:val="10"/>
        </w:rPr>
        <w:t xml:space="preserve">. Buyer may withhold payment of disputed invoices and shall notify Supplier of any such dispute.  </w:t>
      </w:r>
    </w:p>
    <w:p w14:paraId="467D0A85" w14:textId="22A8A457" w:rsidR="007C18DB" w:rsidRPr="00697749" w:rsidRDefault="003A3C0B" w:rsidP="00C45F14">
      <w:pPr>
        <w:pStyle w:val="Outline2"/>
        <w:widowControl/>
        <w:numPr>
          <w:ilvl w:val="1"/>
          <w:numId w:val="1"/>
        </w:numPr>
        <w:spacing w:after="0"/>
        <w:ind w:left="284" w:hanging="284"/>
        <w:rPr>
          <w:sz w:val="10"/>
          <w:szCs w:val="10"/>
        </w:rPr>
      </w:pPr>
      <w:r w:rsidRPr="00697749">
        <w:rPr>
          <w:sz w:val="10"/>
          <w:szCs w:val="10"/>
        </w:rPr>
        <w:t xml:space="preserve">Buyer shall not be obliged to pay any invoice which is received more than </w:t>
      </w:r>
      <w:r w:rsidR="00EB78BF" w:rsidRPr="00697749">
        <w:rPr>
          <w:sz w:val="10"/>
          <w:szCs w:val="10"/>
        </w:rPr>
        <w:t>six (</w:t>
      </w:r>
      <w:r w:rsidRPr="00697749">
        <w:rPr>
          <w:sz w:val="10"/>
          <w:szCs w:val="10"/>
        </w:rPr>
        <w:t>6</w:t>
      </w:r>
      <w:r w:rsidR="00EB78BF" w:rsidRPr="00697749">
        <w:rPr>
          <w:sz w:val="10"/>
          <w:szCs w:val="10"/>
        </w:rPr>
        <w:t>)</w:t>
      </w:r>
      <w:r w:rsidRPr="00697749">
        <w:rPr>
          <w:sz w:val="10"/>
          <w:szCs w:val="10"/>
        </w:rPr>
        <w:t xml:space="preserve"> months following delivery of the relevant Supplies. </w:t>
      </w:r>
    </w:p>
    <w:p w14:paraId="0C4DF169" w14:textId="2037089C" w:rsidR="00EE247D" w:rsidRPr="00697749" w:rsidRDefault="003A3C0B" w:rsidP="00C45F14">
      <w:pPr>
        <w:pStyle w:val="Outline2"/>
        <w:widowControl/>
        <w:numPr>
          <w:ilvl w:val="1"/>
          <w:numId w:val="1"/>
        </w:numPr>
        <w:spacing w:after="0"/>
        <w:ind w:left="284" w:hanging="284"/>
        <w:rPr>
          <w:sz w:val="10"/>
          <w:szCs w:val="10"/>
        </w:rPr>
      </w:pPr>
      <w:r w:rsidRPr="00697749">
        <w:rPr>
          <w:sz w:val="10"/>
          <w:szCs w:val="10"/>
        </w:rPr>
        <w:t xml:space="preserve">Without prejudice to any other right or remedy, Buyer may set off any amount owing at any time from Supplier to Buyer or any Buyer Affiliate against any amount payable by Buyer to Supplier in respect of </w:t>
      </w:r>
      <w:r w:rsidR="00C0505B" w:rsidRPr="00697749">
        <w:rPr>
          <w:sz w:val="10"/>
          <w:szCs w:val="10"/>
        </w:rPr>
        <w:t>the Agreement</w:t>
      </w:r>
      <w:r w:rsidRPr="00697749">
        <w:rPr>
          <w:sz w:val="10"/>
          <w:szCs w:val="10"/>
        </w:rPr>
        <w:t xml:space="preserve"> or any other agreement.</w:t>
      </w:r>
    </w:p>
    <w:p w14:paraId="46097506" w14:textId="35FE1295" w:rsidR="007C18DB" w:rsidRPr="00697749" w:rsidRDefault="00EE247D" w:rsidP="00C45F14">
      <w:pPr>
        <w:pStyle w:val="Outline2"/>
        <w:widowControl/>
        <w:numPr>
          <w:ilvl w:val="1"/>
          <w:numId w:val="1"/>
        </w:numPr>
        <w:spacing w:after="0"/>
        <w:ind w:left="284" w:hanging="284"/>
        <w:rPr>
          <w:sz w:val="10"/>
          <w:szCs w:val="10"/>
        </w:rPr>
      </w:pPr>
      <w:r w:rsidRPr="00697749">
        <w:rPr>
          <w:sz w:val="10"/>
          <w:szCs w:val="10"/>
        </w:rPr>
        <w:t xml:space="preserve">In the event Buyer reasonably considers that any invoice submitted by Supplier is defective or relates to Supplies provided other than in accordance with Supplier's obligations under the </w:t>
      </w:r>
      <w:r w:rsidR="00C0505B" w:rsidRPr="00697749">
        <w:rPr>
          <w:sz w:val="10"/>
          <w:szCs w:val="10"/>
        </w:rPr>
        <w:t>A</w:t>
      </w:r>
      <w:r w:rsidR="000E52B3" w:rsidRPr="00697749">
        <w:rPr>
          <w:sz w:val="10"/>
          <w:szCs w:val="10"/>
        </w:rPr>
        <w:t>greement</w:t>
      </w:r>
      <w:r w:rsidRPr="00697749">
        <w:rPr>
          <w:sz w:val="10"/>
          <w:szCs w:val="10"/>
        </w:rPr>
        <w:t>, Buyer shall be entitled to withhold payment of the disputed amount (without prejudice to any other right or remedy it may have) pending resolution of the dispute between the parties.</w:t>
      </w:r>
    </w:p>
    <w:p w14:paraId="73DB3673" w14:textId="6F1BA77B" w:rsidR="007C18DB" w:rsidRPr="00697749" w:rsidRDefault="003A3C0B" w:rsidP="00C45F14">
      <w:pPr>
        <w:pStyle w:val="Outline1"/>
        <w:widowControl/>
        <w:numPr>
          <w:ilvl w:val="0"/>
          <w:numId w:val="1"/>
        </w:numPr>
        <w:tabs>
          <w:tab w:val="clear" w:pos="851"/>
        </w:tabs>
        <w:spacing w:after="0"/>
        <w:ind w:left="284" w:hanging="284"/>
        <w:rPr>
          <w:sz w:val="10"/>
          <w:szCs w:val="10"/>
        </w:rPr>
      </w:pPr>
      <w:r w:rsidRPr="00697749">
        <w:rPr>
          <w:sz w:val="10"/>
          <w:szCs w:val="10"/>
        </w:rPr>
        <w:t xml:space="preserve">DELIVERY </w:t>
      </w:r>
    </w:p>
    <w:p w14:paraId="3BC4E0B9" w14:textId="154A6694" w:rsidR="00CF4A69" w:rsidRPr="00697749" w:rsidRDefault="00147174" w:rsidP="00C45F14">
      <w:pPr>
        <w:pStyle w:val="Outline2"/>
        <w:widowControl/>
        <w:numPr>
          <w:ilvl w:val="1"/>
          <w:numId w:val="1"/>
        </w:numPr>
        <w:spacing w:after="0"/>
        <w:ind w:left="284" w:hanging="284"/>
        <w:rPr>
          <w:sz w:val="10"/>
          <w:szCs w:val="10"/>
        </w:rPr>
      </w:pPr>
      <w:r w:rsidRPr="00697749">
        <w:rPr>
          <w:sz w:val="10"/>
          <w:szCs w:val="10"/>
        </w:rPr>
        <w:t xml:space="preserve">Title in the Goods shall pass to Buyer on delivery to the Delivery Point or, if earlier, on payment for the relevant Goods. </w:t>
      </w:r>
      <w:r w:rsidR="003A3C0B" w:rsidRPr="00697749">
        <w:rPr>
          <w:sz w:val="10"/>
          <w:szCs w:val="10"/>
        </w:rPr>
        <w:t>Unless agreed otherwise in writing</w:t>
      </w:r>
      <w:r w:rsidR="009A3F4C" w:rsidRPr="00697749">
        <w:rPr>
          <w:sz w:val="10"/>
          <w:szCs w:val="10"/>
        </w:rPr>
        <w:t>,</w:t>
      </w:r>
      <w:r w:rsidR="003A3C0B" w:rsidRPr="00697749">
        <w:rPr>
          <w:sz w:val="10"/>
          <w:szCs w:val="10"/>
        </w:rPr>
        <w:t xml:space="preserve"> delivery of Goods shall be made by Supplier, DDP (Inco</w:t>
      </w:r>
      <w:r w:rsidR="00824F91" w:rsidRPr="00697749">
        <w:rPr>
          <w:sz w:val="10"/>
          <w:szCs w:val="10"/>
        </w:rPr>
        <w:t>te</w:t>
      </w:r>
      <w:r w:rsidR="003A3C0B" w:rsidRPr="00697749">
        <w:rPr>
          <w:sz w:val="10"/>
          <w:szCs w:val="10"/>
        </w:rPr>
        <w:t xml:space="preserve">rms 2020), to the Delivery Point on the date (and, where applicable, within the delivery time window) </w:t>
      </w:r>
      <w:r w:rsidR="00B34DEE" w:rsidRPr="00697749">
        <w:rPr>
          <w:sz w:val="10"/>
          <w:szCs w:val="10"/>
        </w:rPr>
        <w:t xml:space="preserve">and in the condition </w:t>
      </w:r>
      <w:r w:rsidR="003A3C0B" w:rsidRPr="00697749">
        <w:rPr>
          <w:sz w:val="10"/>
          <w:szCs w:val="10"/>
        </w:rPr>
        <w:t xml:space="preserve">set out in the </w:t>
      </w:r>
      <w:r w:rsidR="00C0505B" w:rsidRPr="00697749">
        <w:rPr>
          <w:sz w:val="10"/>
          <w:szCs w:val="10"/>
        </w:rPr>
        <w:t>Agreement</w:t>
      </w:r>
      <w:r w:rsidR="003A3C0B" w:rsidRPr="00697749">
        <w:rPr>
          <w:sz w:val="10"/>
          <w:szCs w:val="10"/>
        </w:rPr>
        <w:t xml:space="preserve">. Supplies delivered outside specified times remain at Supplier’s risk and may be refused by Buyer.   </w:t>
      </w:r>
    </w:p>
    <w:p w14:paraId="4C4973DC" w14:textId="5985A56D" w:rsidR="00EE247D" w:rsidRPr="00697749" w:rsidRDefault="003A3C0B" w:rsidP="00C45F14">
      <w:pPr>
        <w:pStyle w:val="Outline2"/>
        <w:widowControl/>
        <w:numPr>
          <w:ilvl w:val="1"/>
          <w:numId w:val="1"/>
        </w:numPr>
        <w:spacing w:after="0"/>
        <w:ind w:left="284" w:hanging="284"/>
        <w:rPr>
          <w:sz w:val="10"/>
          <w:szCs w:val="10"/>
        </w:rPr>
      </w:pPr>
      <w:r w:rsidRPr="00697749">
        <w:rPr>
          <w:sz w:val="10"/>
          <w:szCs w:val="10"/>
        </w:rPr>
        <w:t xml:space="preserve">An advice/delivery note quoting Supplier’s name, the </w:t>
      </w:r>
      <w:r w:rsidR="00203C7A" w:rsidRPr="00697749">
        <w:rPr>
          <w:sz w:val="10"/>
          <w:szCs w:val="10"/>
        </w:rPr>
        <w:t>Binding Purchase</w:t>
      </w:r>
      <w:r w:rsidRPr="00697749">
        <w:rPr>
          <w:sz w:val="10"/>
          <w:szCs w:val="10"/>
        </w:rPr>
        <w:t xml:space="preserve"> Order number, Supplier’s stock number(s) and any additional information or documentation agreed in writing must accompany each delivery or consignment of Goods and must be displayed prominently on each delivery or consignment. Any required Certificate of Analysis, manufacturer’s batch number or other manufacturing records should be sent </w:t>
      </w:r>
      <w:r w:rsidR="009A3F4C" w:rsidRPr="00697749">
        <w:rPr>
          <w:sz w:val="10"/>
          <w:szCs w:val="10"/>
        </w:rPr>
        <w:t xml:space="preserve">separately </w:t>
      </w:r>
      <w:r w:rsidRPr="00697749">
        <w:rPr>
          <w:sz w:val="10"/>
          <w:szCs w:val="10"/>
        </w:rPr>
        <w:t xml:space="preserve">to Buyer’s </w:t>
      </w:r>
      <w:r w:rsidR="00D66970" w:rsidRPr="00697749">
        <w:rPr>
          <w:sz w:val="10"/>
          <w:szCs w:val="10"/>
        </w:rPr>
        <w:t xml:space="preserve">designated </w:t>
      </w:r>
      <w:r w:rsidRPr="00697749">
        <w:rPr>
          <w:sz w:val="10"/>
          <w:szCs w:val="10"/>
        </w:rPr>
        <w:t>Quality Assurance team.</w:t>
      </w:r>
      <w:r w:rsidR="00963EFF" w:rsidRPr="00697749">
        <w:rPr>
          <w:sz w:val="10"/>
          <w:szCs w:val="10"/>
        </w:rPr>
        <w:t xml:space="preserve"> </w:t>
      </w:r>
      <w:r w:rsidRPr="00697749">
        <w:rPr>
          <w:sz w:val="10"/>
          <w:szCs w:val="10"/>
        </w:rPr>
        <w:t>Supplier shall retain samples of each batch of Goods delivered to Buyer and shall make a reasonable amount of such retained samples available to Buyer upon request.</w:t>
      </w:r>
    </w:p>
    <w:p w14:paraId="0AEDF84B" w14:textId="3312D1C3" w:rsidR="007C18DB" w:rsidRPr="00697749" w:rsidRDefault="00EE247D" w:rsidP="00C45F14">
      <w:pPr>
        <w:pStyle w:val="Outline2"/>
        <w:widowControl/>
        <w:numPr>
          <w:ilvl w:val="1"/>
          <w:numId w:val="1"/>
        </w:numPr>
        <w:spacing w:after="0"/>
        <w:ind w:left="284" w:hanging="284"/>
        <w:rPr>
          <w:sz w:val="10"/>
          <w:szCs w:val="10"/>
        </w:rPr>
      </w:pPr>
      <w:r w:rsidRPr="00697749">
        <w:rPr>
          <w:sz w:val="10"/>
          <w:szCs w:val="10"/>
        </w:rPr>
        <w:t>Buyer will not pay for or return packaging materials unless previously agreed between the parties and confirmed in writing</w:t>
      </w:r>
      <w:r w:rsidR="00F878A2" w:rsidRPr="00697749">
        <w:rPr>
          <w:sz w:val="10"/>
          <w:szCs w:val="10"/>
        </w:rPr>
        <w:t>.</w:t>
      </w:r>
    </w:p>
    <w:p w14:paraId="2A790788" w14:textId="59C1B6BD" w:rsidR="00B34DEE" w:rsidRPr="00697749" w:rsidRDefault="003A3C0B" w:rsidP="00C45F14">
      <w:pPr>
        <w:pStyle w:val="Outline2"/>
        <w:widowControl/>
        <w:numPr>
          <w:ilvl w:val="1"/>
          <w:numId w:val="1"/>
        </w:numPr>
        <w:spacing w:after="0"/>
        <w:ind w:left="284" w:hanging="284"/>
        <w:rPr>
          <w:sz w:val="10"/>
          <w:szCs w:val="10"/>
        </w:rPr>
      </w:pPr>
      <w:r w:rsidRPr="00697749">
        <w:rPr>
          <w:sz w:val="10"/>
          <w:szCs w:val="10"/>
        </w:rPr>
        <w:t>Supplier must report immediately to Buyer the occurrence of any event which is likely to affect delivery of the Supplies</w:t>
      </w:r>
      <w:r w:rsidR="00F878A2" w:rsidRPr="00697749">
        <w:rPr>
          <w:sz w:val="10"/>
          <w:szCs w:val="10"/>
        </w:rPr>
        <w:t>, setting the reasons for the delay, new delivery date and the actions which have been initiated</w:t>
      </w:r>
      <w:r w:rsidRPr="00697749">
        <w:rPr>
          <w:sz w:val="10"/>
          <w:szCs w:val="10"/>
        </w:rPr>
        <w:t>.</w:t>
      </w:r>
      <w:r w:rsidR="00963EFF" w:rsidRPr="00697749">
        <w:rPr>
          <w:sz w:val="10"/>
          <w:szCs w:val="10"/>
        </w:rPr>
        <w:t xml:space="preserve"> </w:t>
      </w:r>
      <w:r w:rsidRPr="00697749">
        <w:rPr>
          <w:sz w:val="10"/>
          <w:szCs w:val="10"/>
        </w:rPr>
        <w:t xml:space="preserve">Time is of the essence as to the delivery of the Supplies. </w:t>
      </w:r>
    </w:p>
    <w:p w14:paraId="7D0B5733" w14:textId="11F72F8A" w:rsidR="00C854F2" w:rsidRPr="00697749" w:rsidRDefault="00B34DEE" w:rsidP="00C45F14">
      <w:pPr>
        <w:pStyle w:val="Outline2"/>
        <w:widowControl/>
        <w:numPr>
          <w:ilvl w:val="1"/>
          <w:numId w:val="1"/>
        </w:numPr>
        <w:spacing w:after="0"/>
        <w:ind w:left="284" w:hanging="284"/>
        <w:rPr>
          <w:sz w:val="10"/>
          <w:szCs w:val="10"/>
        </w:rPr>
      </w:pPr>
      <w:r w:rsidRPr="00697749">
        <w:rPr>
          <w:sz w:val="10"/>
          <w:szCs w:val="10"/>
        </w:rPr>
        <w:t xml:space="preserve">The quantity of Goods or </w:t>
      </w:r>
      <w:r w:rsidR="00147174" w:rsidRPr="00697749">
        <w:rPr>
          <w:sz w:val="10"/>
          <w:szCs w:val="10"/>
        </w:rPr>
        <w:t xml:space="preserve">type of </w:t>
      </w:r>
      <w:r w:rsidRPr="00697749">
        <w:rPr>
          <w:sz w:val="10"/>
          <w:szCs w:val="10"/>
        </w:rPr>
        <w:t xml:space="preserve">Services </w:t>
      </w:r>
      <w:r w:rsidR="00C0505B" w:rsidRPr="00697749">
        <w:rPr>
          <w:sz w:val="10"/>
          <w:szCs w:val="10"/>
        </w:rPr>
        <w:t>set out in the Agreement</w:t>
      </w:r>
      <w:r w:rsidRPr="00697749">
        <w:rPr>
          <w:sz w:val="10"/>
          <w:szCs w:val="10"/>
        </w:rPr>
        <w:t xml:space="preserve"> may not be changed</w:t>
      </w:r>
      <w:r w:rsidR="00C4702D" w:rsidRPr="00697749">
        <w:rPr>
          <w:sz w:val="10"/>
          <w:szCs w:val="10"/>
        </w:rPr>
        <w:t xml:space="preserve"> by Supplier</w:t>
      </w:r>
      <w:r w:rsidRPr="00697749">
        <w:rPr>
          <w:sz w:val="10"/>
          <w:szCs w:val="10"/>
        </w:rPr>
        <w:t xml:space="preserve"> without Buyer's prior written consent</w:t>
      </w:r>
      <w:r w:rsidR="0059367F" w:rsidRPr="00697749">
        <w:rPr>
          <w:sz w:val="10"/>
          <w:szCs w:val="10"/>
        </w:rPr>
        <w:t>.</w:t>
      </w:r>
      <w:r w:rsidR="00772C28" w:rsidRPr="00697749">
        <w:rPr>
          <w:sz w:val="10"/>
          <w:szCs w:val="10"/>
        </w:rPr>
        <w:t xml:space="preserve">  </w:t>
      </w:r>
    </w:p>
    <w:p w14:paraId="274D1EA8" w14:textId="3651C17F" w:rsidR="00772C28" w:rsidRPr="00697749" w:rsidRDefault="00772C28" w:rsidP="00772C28">
      <w:pPr>
        <w:pStyle w:val="Outline2"/>
        <w:widowControl/>
        <w:numPr>
          <w:ilvl w:val="1"/>
          <w:numId w:val="1"/>
        </w:numPr>
        <w:spacing w:after="0"/>
        <w:ind w:left="284" w:hanging="284"/>
        <w:rPr>
          <w:rFonts w:eastAsiaTheme="minorHAnsi"/>
          <w:spacing w:val="3"/>
          <w:sz w:val="10"/>
          <w:szCs w:val="10"/>
        </w:rPr>
      </w:pPr>
      <w:r w:rsidRPr="00697749">
        <w:rPr>
          <w:spacing w:val="3"/>
          <w:sz w:val="10"/>
          <w:szCs w:val="10"/>
        </w:rPr>
        <w:t>The Supplier shall provide the Buyer with valid preferential origin statements or certificates as appropriate for the Goods supplied under this Agreement, in accordance with the applicable rules of origin and preferential trade agreements between the countries of export and import. The Supplier shall ensure that the preferential origin statements or certificates are accurate, complete, and comply with all relevant legal and regulatory requirements. The Supplier shall also provide the Buyer with any additional information or documentation that the Buyer may reasonably request to verify the preferential origin of the Goods. The Supplier shall be solely responsible for any VAT, duty, penalties, interest, or other costs or liabilities that may arise as a result of the Supplier's failure to provide valid preferential origin statements or certificates, or as a result of any errors, omissions, misrepresentations, or fraud in the preferential origin statements or certificates. The Supplier shall indemnify and hold harmless the Buyer from and against any such costs or liabilities,and shall promptly reimburse the Buyer for any payments that the Buyer may be required to make to any customs or tax authorities in connection with the preferential origin of the Goods. The Supplier shall also cooperate fully with the Buyer and any customs or tax authorities in the event of any audits, inquiries, investigations, or disputes relating to the preferential origin of the Goods.</w:t>
      </w:r>
    </w:p>
    <w:p w14:paraId="20DC7354" w14:textId="4060C45A" w:rsidR="00240E56" w:rsidRPr="00697749" w:rsidRDefault="003A3C0B" w:rsidP="00C45F14">
      <w:pPr>
        <w:pStyle w:val="Outline1"/>
        <w:widowControl/>
        <w:numPr>
          <w:ilvl w:val="0"/>
          <w:numId w:val="1"/>
        </w:numPr>
        <w:tabs>
          <w:tab w:val="clear" w:pos="851"/>
        </w:tabs>
        <w:spacing w:after="0"/>
        <w:ind w:left="284" w:hanging="284"/>
        <w:rPr>
          <w:sz w:val="10"/>
          <w:szCs w:val="10"/>
        </w:rPr>
      </w:pPr>
      <w:bookmarkStart w:id="30" w:name="_Toc515961582"/>
      <w:bookmarkStart w:id="31" w:name="_Ref516998106"/>
      <w:r w:rsidRPr="00697749">
        <w:rPr>
          <w:sz w:val="10"/>
          <w:szCs w:val="10"/>
        </w:rPr>
        <w:t>REMEDIES</w:t>
      </w:r>
      <w:bookmarkEnd w:id="30"/>
      <w:bookmarkEnd w:id="31"/>
    </w:p>
    <w:p w14:paraId="44411291" w14:textId="30306754" w:rsidR="00031A7B" w:rsidRPr="00697749" w:rsidRDefault="003A3C0B" w:rsidP="00C45F14">
      <w:pPr>
        <w:pStyle w:val="Outline2"/>
        <w:widowControl/>
        <w:numPr>
          <w:ilvl w:val="1"/>
          <w:numId w:val="1"/>
        </w:numPr>
        <w:spacing w:after="0"/>
        <w:ind w:left="284" w:hanging="284"/>
        <w:rPr>
          <w:sz w:val="10"/>
          <w:szCs w:val="10"/>
        </w:rPr>
      </w:pPr>
      <w:r w:rsidRPr="00697749">
        <w:rPr>
          <w:sz w:val="10"/>
          <w:szCs w:val="10"/>
        </w:rPr>
        <w:t xml:space="preserve">Any remedy available to Buyer is cumulative and is not in lieu of any other remedy. If any Supplies are not supplied in accordance with, or Supplier fails to comply with, </w:t>
      </w:r>
      <w:r w:rsidR="00C0505B" w:rsidRPr="00697749">
        <w:rPr>
          <w:sz w:val="10"/>
          <w:szCs w:val="10"/>
        </w:rPr>
        <w:t xml:space="preserve">the Agreement, </w:t>
      </w:r>
      <w:r w:rsidRPr="00697749">
        <w:rPr>
          <w:sz w:val="10"/>
          <w:szCs w:val="10"/>
        </w:rPr>
        <w:t xml:space="preserve">or if </w:t>
      </w:r>
      <w:r w:rsidR="007D4E6C" w:rsidRPr="00697749">
        <w:rPr>
          <w:sz w:val="10"/>
          <w:szCs w:val="10"/>
        </w:rPr>
        <w:t>the Supplies</w:t>
      </w:r>
      <w:r w:rsidRPr="00697749">
        <w:rPr>
          <w:sz w:val="10"/>
          <w:szCs w:val="10"/>
        </w:rPr>
        <w:t xml:space="preserve"> </w:t>
      </w:r>
      <w:r w:rsidR="007D4E6C" w:rsidRPr="00697749">
        <w:rPr>
          <w:sz w:val="10"/>
          <w:szCs w:val="10"/>
        </w:rPr>
        <w:t>are</w:t>
      </w:r>
      <w:r w:rsidRPr="00697749">
        <w:rPr>
          <w:sz w:val="10"/>
          <w:szCs w:val="10"/>
        </w:rPr>
        <w:t xml:space="preserve"> not or </w:t>
      </w:r>
      <w:r w:rsidR="007D4E6C" w:rsidRPr="00697749">
        <w:rPr>
          <w:sz w:val="10"/>
          <w:szCs w:val="10"/>
        </w:rPr>
        <w:t xml:space="preserve">are </w:t>
      </w:r>
      <w:r w:rsidRPr="00697749">
        <w:rPr>
          <w:sz w:val="10"/>
          <w:szCs w:val="10"/>
        </w:rPr>
        <w:t xml:space="preserve">only partially fulfilled by the </w:t>
      </w:r>
      <w:r w:rsidR="007D4E6C" w:rsidRPr="00697749">
        <w:rPr>
          <w:sz w:val="10"/>
          <w:szCs w:val="10"/>
        </w:rPr>
        <w:t xml:space="preserve">relevant </w:t>
      </w:r>
      <w:r w:rsidRPr="00697749">
        <w:rPr>
          <w:sz w:val="10"/>
          <w:szCs w:val="10"/>
        </w:rPr>
        <w:t>due delivery date</w:t>
      </w:r>
      <w:r w:rsidR="007A639F" w:rsidRPr="00697749">
        <w:rPr>
          <w:sz w:val="10"/>
          <w:szCs w:val="10"/>
        </w:rPr>
        <w:t xml:space="preserve"> or Service Completion Date</w:t>
      </w:r>
      <w:r w:rsidRPr="00697749">
        <w:rPr>
          <w:sz w:val="10"/>
          <w:szCs w:val="10"/>
        </w:rPr>
        <w:t>, Buyer shall be entitled to avail itself of any one or more of the follo</w:t>
      </w:r>
      <w:r w:rsidR="00D66970" w:rsidRPr="00697749">
        <w:rPr>
          <w:sz w:val="10"/>
          <w:szCs w:val="10"/>
        </w:rPr>
        <w:t>wing remedies at its discretion</w:t>
      </w:r>
      <w:r w:rsidR="002E0402" w:rsidRPr="00697749">
        <w:rPr>
          <w:sz w:val="10"/>
          <w:szCs w:val="10"/>
        </w:rPr>
        <w:t xml:space="preserve"> </w:t>
      </w:r>
      <w:r w:rsidR="0055656F" w:rsidRPr="00697749">
        <w:rPr>
          <w:sz w:val="10"/>
          <w:szCs w:val="10"/>
        </w:rPr>
        <w:t>and without liability to Supplier</w:t>
      </w:r>
      <w:r w:rsidRPr="00697749">
        <w:rPr>
          <w:sz w:val="10"/>
          <w:szCs w:val="10"/>
        </w:rPr>
        <w:t xml:space="preserve">: </w:t>
      </w:r>
    </w:p>
    <w:p w14:paraId="2BDABB7A" w14:textId="68B77003" w:rsidR="002E0402" w:rsidRPr="00697749" w:rsidRDefault="00CF044A" w:rsidP="002E0402">
      <w:pPr>
        <w:pStyle w:val="Outline2"/>
        <w:numPr>
          <w:ilvl w:val="2"/>
          <w:numId w:val="1"/>
        </w:numPr>
        <w:tabs>
          <w:tab w:val="clear" w:pos="1701"/>
          <w:tab w:val="num" w:pos="1985"/>
        </w:tabs>
        <w:spacing w:after="0"/>
        <w:ind w:left="426" w:hanging="426"/>
        <w:rPr>
          <w:sz w:val="10"/>
          <w:szCs w:val="10"/>
        </w:rPr>
      </w:pPr>
      <w:r w:rsidRPr="00697749">
        <w:rPr>
          <w:sz w:val="10"/>
          <w:szCs w:val="10"/>
        </w:rPr>
        <w:t xml:space="preserve">in the event of material default by Supplier, </w:t>
      </w:r>
      <w:r w:rsidR="003A3C0B" w:rsidRPr="00697749">
        <w:rPr>
          <w:sz w:val="10"/>
          <w:szCs w:val="10"/>
        </w:rPr>
        <w:t xml:space="preserve">to cancel </w:t>
      </w:r>
      <w:r w:rsidR="004D2A65" w:rsidRPr="00697749">
        <w:rPr>
          <w:sz w:val="10"/>
          <w:szCs w:val="10"/>
        </w:rPr>
        <w:t>the Agreement</w:t>
      </w:r>
      <w:r w:rsidR="00C4702D" w:rsidRPr="00697749">
        <w:rPr>
          <w:sz w:val="10"/>
          <w:szCs w:val="10"/>
        </w:rPr>
        <w:t xml:space="preserve"> or Supplies</w:t>
      </w:r>
      <w:r w:rsidR="003A3C0B" w:rsidRPr="00697749">
        <w:rPr>
          <w:sz w:val="10"/>
          <w:szCs w:val="10"/>
        </w:rPr>
        <w:t xml:space="preserve"> (and</w:t>
      </w:r>
      <w:r w:rsidR="00C4702D" w:rsidRPr="00697749">
        <w:rPr>
          <w:sz w:val="10"/>
          <w:szCs w:val="10"/>
        </w:rPr>
        <w:t>/or</w:t>
      </w:r>
      <w:r w:rsidR="003A3C0B" w:rsidRPr="00697749">
        <w:rPr>
          <w:sz w:val="10"/>
          <w:szCs w:val="10"/>
        </w:rPr>
        <w:t xml:space="preserve"> any</w:t>
      </w:r>
      <w:r w:rsidR="00580F6E" w:rsidRPr="00697749">
        <w:rPr>
          <w:sz w:val="10"/>
          <w:szCs w:val="10"/>
        </w:rPr>
        <w:t xml:space="preserve"> other agreements and/or</w:t>
      </w:r>
      <w:r w:rsidR="003A3C0B" w:rsidRPr="00697749">
        <w:rPr>
          <w:sz w:val="10"/>
          <w:szCs w:val="10"/>
        </w:rPr>
        <w:t xml:space="preserve"> purchase orders)</w:t>
      </w:r>
      <w:r w:rsidR="00963EFF" w:rsidRPr="00697749">
        <w:rPr>
          <w:sz w:val="10"/>
          <w:szCs w:val="10"/>
        </w:rPr>
        <w:t xml:space="preserve"> </w:t>
      </w:r>
      <w:r w:rsidR="003A3C0B" w:rsidRPr="00697749">
        <w:rPr>
          <w:sz w:val="10"/>
          <w:szCs w:val="10"/>
        </w:rPr>
        <w:t>in whole or in part</w:t>
      </w:r>
      <w:r w:rsidR="00203C7A" w:rsidRPr="00697749">
        <w:rPr>
          <w:sz w:val="10"/>
          <w:szCs w:val="10"/>
        </w:rPr>
        <w:t xml:space="preserve"> and require a full </w:t>
      </w:r>
      <w:r w:rsidR="002E0402" w:rsidRPr="00697749">
        <w:rPr>
          <w:sz w:val="10"/>
          <w:szCs w:val="10"/>
        </w:rPr>
        <w:t xml:space="preserve">and immediate </w:t>
      </w:r>
      <w:r w:rsidR="00203C7A" w:rsidRPr="00697749">
        <w:rPr>
          <w:sz w:val="10"/>
          <w:szCs w:val="10"/>
        </w:rPr>
        <w:t>refund for the Supplies so cancelled</w:t>
      </w:r>
      <w:r w:rsidRPr="00697749">
        <w:rPr>
          <w:sz w:val="10"/>
          <w:szCs w:val="10"/>
        </w:rPr>
        <w:t xml:space="preserve">. Material default </w:t>
      </w:r>
      <w:r w:rsidR="006D395E" w:rsidRPr="00697749">
        <w:rPr>
          <w:sz w:val="10"/>
          <w:szCs w:val="10"/>
        </w:rPr>
        <w:t xml:space="preserve">for these purposes </w:t>
      </w:r>
      <w:r w:rsidRPr="00697749">
        <w:rPr>
          <w:sz w:val="10"/>
          <w:szCs w:val="10"/>
        </w:rPr>
        <w:t>shall include</w:t>
      </w:r>
      <w:r w:rsidR="004D2A65" w:rsidRPr="00697749">
        <w:rPr>
          <w:sz w:val="10"/>
          <w:szCs w:val="10"/>
        </w:rPr>
        <w:t>,</w:t>
      </w:r>
      <w:r w:rsidRPr="00697749">
        <w:rPr>
          <w:sz w:val="10"/>
          <w:szCs w:val="10"/>
        </w:rPr>
        <w:t xml:space="preserve"> but not be limited to, any breach of </w:t>
      </w:r>
      <w:r w:rsidR="003303D6" w:rsidRPr="00697749">
        <w:rPr>
          <w:sz w:val="10"/>
          <w:szCs w:val="10"/>
        </w:rPr>
        <w:t>Conditions</w:t>
      </w:r>
      <w:r w:rsidR="002D5808" w:rsidRPr="00697749">
        <w:rPr>
          <w:sz w:val="10"/>
          <w:szCs w:val="10"/>
        </w:rPr>
        <w:t xml:space="preserve"> </w:t>
      </w:r>
      <w:r w:rsidR="000E52B3" w:rsidRPr="00697749">
        <w:rPr>
          <w:sz w:val="10"/>
          <w:szCs w:val="10"/>
        </w:rPr>
        <w:t>3</w:t>
      </w:r>
      <w:r w:rsidR="002D5808" w:rsidRPr="00697749">
        <w:rPr>
          <w:sz w:val="10"/>
          <w:szCs w:val="10"/>
        </w:rPr>
        <w:t>,</w:t>
      </w:r>
      <w:r w:rsidR="003303D6" w:rsidRPr="00697749">
        <w:rPr>
          <w:sz w:val="10"/>
          <w:szCs w:val="10"/>
        </w:rPr>
        <w:t xml:space="preserve"> </w:t>
      </w:r>
      <w:r w:rsidR="00530333" w:rsidRPr="00697749">
        <w:rPr>
          <w:sz w:val="10"/>
          <w:szCs w:val="10"/>
        </w:rPr>
        <w:t>4</w:t>
      </w:r>
      <w:r w:rsidR="006D395E" w:rsidRPr="00697749">
        <w:rPr>
          <w:sz w:val="10"/>
          <w:szCs w:val="10"/>
        </w:rPr>
        <w:t xml:space="preserve">, </w:t>
      </w:r>
      <w:r w:rsidR="00530333" w:rsidRPr="00697749">
        <w:rPr>
          <w:sz w:val="10"/>
          <w:szCs w:val="10"/>
        </w:rPr>
        <w:t>9</w:t>
      </w:r>
      <w:r w:rsidR="006D395E" w:rsidRPr="00697749">
        <w:rPr>
          <w:sz w:val="10"/>
          <w:szCs w:val="10"/>
        </w:rPr>
        <w:t>.1</w:t>
      </w:r>
      <w:r w:rsidR="00900E16" w:rsidRPr="00697749">
        <w:rPr>
          <w:sz w:val="10"/>
          <w:szCs w:val="10"/>
        </w:rPr>
        <w:t>,</w:t>
      </w:r>
      <w:r w:rsidR="005B1631" w:rsidRPr="00697749">
        <w:rPr>
          <w:sz w:val="10"/>
          <w:szCs w:val="10"/>
        </w:rPr>
        <w:t xml:space="preserve"> 11 or</w:t>
      </w:r>
      <w:r w:rsidR="00900E16" w:rsidRPr="00697749">
        <w:rPr>
          <w:sz w:val="10"/>
          <w:szCs w:val="10"/>
        </w:rPr>
        <w:t xml:space="preserve"> 12.</w:t>
      </w:r>
      <w:r w:rsidR="009E0C97" w:rsidRPr="00697749">
        <w:rPr>
          <w:sz w:val="10"/>
          <w:szCs w:val="10"/>
        </w:rPr>
        <w:t>7</w:t>
      </w:r>
      <w:r w:rsidR="003A3C0B" w:rsidRPr="00697749">
        <w:rPr>
          <w:sz w:val="10"/>
          <w:szCs w:val="10"/>
        </w:rPr>
        <w:t xml:space="preserve">; </w:t>
      </w:r>
    </w:p>
    <w:p w14:paraId="46F77C37" w14:textId="6CEACDAE" w:rsidR="002E0402" w:rsidRPr="00697749" w:rsidRDefault="003A3C0B" w:rsidP="002E0402">
      <w:pPr>
        <w:pStyle w:val="Outline2"/>
        <w:numPr>
          <w:ilvl w:val="2"/>
          <w:numId w:val="1"/>
        </w:numPr>
        <w:tabs>
          <w:tab w:val="clear" w:pos="1701"/>
          <w:tab w:val="num" w:pos="1985"/>
        </w:tabs>
        <w:spacing w:after="0"/>
        <w:ind w:left="426" w:hanging="426"/>
        <w:rPr>
          <w:sz w:val="10"/>
          <w:szCs w:val="10"/>
        </w:rPr>
      </w:pPr>
      <w:r w:rsidRPr="00697749">
        <w:rPr>
          <w:sz w:val="10"/>
          <w:szCs w:val="10"/>
        </w:rPr>
        <w:t xml:space="preserve">to reject the Supplies (in whole or in part) and (in respect of Goods) return them to (or make the same available for collection by) Supplier at the risk and cost of Supplier and require a full refund for the Supplies so rejected (such refund to be paid </w:t>
      </w:r>
      <w:r w:rsidR="000945C6" w:rsidRPr="00697749">
        <w:rPr>
          <w:sz w:val="10"/>
          <w:szCs w:val="10"/>
        </w:rPr>
        <w:t>immediately</w:t>
      </w:r>
      <w:r w:rsidRPr="00697749">
        <w:rPr>
          <w:sz w:val="10"/>
          <w:szCs w:val="10"/>
        </w:rPr>
        <w:t xml:space="preserve"> by Supplier); </w:t>
      </w:r>
    </w:p>
    <w:p w14:paraId="4DF6198E" w14:textId="525734F3" w:rsidR="002E0402" w:rsidRPr="00697749" w:rsidRDefault="003A3C0B" w:rsidP="002E0402">
      <w:pPr>
        <w:pStyle w:val="Outline2"/>
        <w:numPr>
          <w:ilvl w:val="2"/>
          <w:numId w:val="1"/>
        </w:numPr>
        <w:tabs>
          <w:tab w:val="clear" w:pos="1701"/>
          <w:tab w:val="num" w:pos="1985"/>
        </w:tabs>
        <w:spacing w:after="0"/>
        <w:ind w:left="426" w:hanging="426"/>
        <w:rPr>
          <w:sz w:val="10"/>
          <w:szCs w:val="10"/>
        </w:rPr>
      </w:pPr>
      <w:r w:rsidRPr="00697749">
        <w:rPr>
          <w:sz w:val="10"/>
          <w:szCs w:val="10"/>
        </w:rPr>
        <w:t>at Buyer’s option</w:t>
      </w:r>
      <w:r w:rsidR="000945C6" w:rsidRPr="00697749">
        <w:rPr>
          <w:sz w:val="10"/>
          <w:szCs w:val="10"/>
        </w:rPr>
        <w:t>,</w:t>
      </w:r>
      <w:r w:rsidRPr="00697749">
        <w:rPr>
          <w:sz w:val="10"/>
          <w:szCs w:val="10"/>
        </w:rPr>
        <w:t xml:space="preserve"> to give Supplier the opportunity</w:t>
      </w:r>
      <w:r w:rsidR="000945C6" w:rsidRPr="00697749">
        <w:rPr>
          <w:sz w:val="10"/>
          <w:szCs w:val="10"/>
        </w:rPr>
        <w:t>,</w:t>
      </w:r>
      <w:r w:rsidRPr="00697749">
        <w:rPr>
          <w:sz w:val="10"/>
          <w:szCs w:val="10"/>
        </w:rPr>
        <w:t xml:space="preserve"> at Supplier’s expense</w:t>
      </w:r>
      <w:r w:rsidR="000945C6" w:rsidRPr="00697749">
        <w:rPr>
          <w:sz w:val="10"/>
          <w:szCs w:val="10"/>
        </w:rPr>
        <w:t>,</w:t>
      </w:r>
      <w:r w:rsidRPr="00697749">
        <w:rPr>
          <w:sz w:val="10"/>
          <w:szCs w:val="10"/>
        </w:rPr>
        <w:t xml:space="preserve"> to remedy any defect in the Supplies or to supply replacement Supplies and carry out any other necessary work to ensure that the </w:t>
      </w:r>
      <w:r w:rsidR="004D2A65" w:rsidRPr="00697749">
        <w:rPr>
          <w:sz w:val="10"/>
          <w:szCs w:val="10"/>
        </w:rPr>
        <w:t>Agreement</w:t>
      </w:r>
      <w:r w:rsidRPr="00697749">
        <w:rPr>
          <w:sz w:val="10"/>
          <w:szCs w:val="10"/>
        </w:rPr>
        <w:t xml:space="preserve"> </w:t>
      </w:r>
      <w:r w:rsidR="007A639F" w:rsidRPr="00697749">
        <w:rPr>
          <w:sz w:val="10"/>
          <w:szCs w:val="10"/>
        </w:rPr>
        <w:t xml:space="preserve">(as applicable) </w:t>
      </w:r>
      <w:r w:rsidRPr="00697749">
        <w:rPr>
          <w:sz w:val="10"/>
          <w:szCs w:val="10"/>
        </w:rPr>
        <w:t xml:space="preserve">is fulfilled within a time limit specified by Buyer; </w:t>
      </w:r>
    </w:p>
    <w:p w14:paraId="43223257" w14:textId="4BF1BBEB" w:rsidR="002E0402" w:rsidRPr="00697749" w:rsidRDefault="003A3C0B" w:rsidP="0059367F">
      <w:pPr>
        <w:pStyle w:val="Outline2"/>
        <w:numPr>
          <w:ilvl w:val="2"/>
          <w:numId w:val="1"/>
        </w:numPr>
        <w:tabs>
          <w:tab w:val="clear" w:pos="1701"/>
          <w:tab w:val="num" w:pos="1985"/>
        </w:tabs>
        <w:spacing w:after="0"/>
        <w:ind w:left="426" w:hanging="426"/>
        <w:rPr>
          <w:sz w:val="10"/>
          <w:szCs w:val="10"/>
        </w:rPr>
      </w:pPr>
      <w:r w:rsidRPr="00697749">
        <w:rPr>
          <w:sz w:val="10"/>
          <w:szCs w:val="10"/>
        </w:rPr>
        <w:t>to carry out</w:t>
      </w:r>
      <w:r w:rsidR="0059367F" w:rsidRPr="00697749">
        <w:rPr>
          <w:sz w:val="10"/>
          <w:szCs w:val="10"/>
        </w:rPr>
        <w:t xml:space="preserve"> (either by itself or through a third-party supplier),</w:t>
      </w:r>
      <w:r w:rsidRPr="00697749">
        <w:rPr>
          <w:sz w:val="10"/>
          <w:szCs w:val="10"/>
        </w:rPr>
        <w:t xml:space="preserve"> at Supplier’s expense</w:t>
      </w:r>
      <w:r w:rsidR="0059367F" w:rsidRPr="00697749">
        <w:rPr>
          <w:sz w:val="10"/>
          <w:szCs w:val="10"/>
        </w:rPr>
        <w:t>,</w:t>
      </w:r>
      <w:r w:rsidRPr="00697749">
        <w:rPr>
          <w:sz w:val="10"/>
          <w:szCs w:val="10"/>
        </w:rPr>
        <w:t xml:space="preserve"> any work</w:t>
      </w:r>
      <w:r w:rsidR="0059367F" w:rsidRPr="00697749">
        <w:rPr>
          <w:sz w:val="10"/>
          <w:szCs w:val="10"/>
        </w:rPr>
        <w:t>,</w:t>
      </w:r>
      <w:r w:rsidRPr="00697749">
        <w:rPr>
          <w:sz w:val="10"/>
          <w:szCs w:val="10"/>
        </w:rPr>
        <w:t xml:space="preserve"> </w:t>
      </w:r>
      <w:r w:rsidR="0059367F" w:rsidRPr="00697749">
        <w:rPr>
          <w:sz w:val="10"/>
          <w:szCs w:val="10"/>
        </w:rPr>
        <w:t xml:space="preserve">or purchase alternative goods and/or services, as may be </w:t>
      </w:r>
      <w:r w:rsidRPr="00697749">
        <w:rPr>
          <w:sz w:val="10"/>
          <w:szCs w:val="10"/>
        </w:rPr>
        <w:t xml:space="preserve">necessary to make the Supplies comply with </w:t>
      </w:r>
      <w:r w:rsidR="004D2A65" w:rsidRPr="00697749">
        <w:rPr>
          <w:sz w:val="10"/>
          <w:szCs w:val="10"/>
        </w:rPr>
        <w:t>the Agreement</w:t>
      </w:r>
      <w:r w:rsidRPr="00697749">
        <w:rPr>
          <w:sz w:val="10"/>
          <w:szCs w:val="10"/>
        </w:rPr>
        <w:t xml:space="preserve">; and </w:t>
      </w:r>
    </w:p>
    <w:p w14:paraId="511AB530" w14:textId="4150853B" w:rsidR="007C18DB" w:rsidRPr="00697749" w:rsidRDefault="003A3C0B" w:rsidP="002E0402">
      <w:pPr>
        <w:pStyle w:val="Outline2"/>
        <w:numPr>
          <w:ilvl w:val="2"/>
          <w:numId w:val="1"/>
        </w:numPr>
        <w:tabs>
          <w:tab w:val="clear" w:pos="1701"/>
          <w:tab w:val="num" w:pos="1985"/>
        </w:tabs>
        <w:spacing w:after="0"/>
        <w:ind w:left="426" w:hanging="426"/>
        <w:rPr>
          <w:sz w:val="10"/>
          <w:szCs w:val="10"/>
        </w:rPr>
      </w:pPr>
      <w:r w:rsidRPr="00697749">
        <w:rPr>
          <w:sz w:val="10"/>
          <w:szCs w:val="10"/>
        </w:rPr>
        <w:t xml:space="preserve">to claim such Losses as may have been sustained </w:t>
      </w:r>
      <w:r w:rsidR="0059367F" w:rsidRPr="00697749">
        <w:rPr>
          <w:sz w:val="10"/>
          <w:szCs w:val="10"/>
        </w:rPr>
        <w:t>as a result of</w:t>
      </w:r>
      <w:r w:rsidRPr="00697749">
        <w:rPr>
          <w:sz w:val="10"/>
          <w:szCs w:val="10"/>
        </w:rPr>
        <w:t xml:space="preserve"> Supplier’s default. </w:t>
      </w:r>
    </w:p>
    <w:p w14:paraId="6F294F98" w14:textId="687FC3DD" w:rsidR="00C4702D" w:rsidRPr="00697749" w:rsidRDefault="00C854F2" w:rsidP="009251F8">
      <w:pPr>
        <w:pStyle w:val="Outline2"/>
        <w:widowControl/>
        <w:numPr>
          <w:ilvl w:val="1"/>
          <w:numId w:val="1"/>
        </w:numPr>
        <w:spacing w:after="0"/>
        <w:ind w:left="284" w:hanging="284"/>
        <w:rPr>
          <w:sz w:val="10"/>
          <w:szCs w:val="10"/>
        </w:rPr>
      </w:pPr>
      <w:r w:rsidRPr="00697749">
        <w:rPr>
          <w:sz w:val="10"/>
          <w:szCs w:val="10"/>
        </w:rPr>
        <w:t>If there is any matter which may cause a safety risk to consumers arising from the Supplies or a potential recall or withdrawal of any Goods (or Buyer products which contain the Goods) the Supplier shall give advance notice to Buyer as soon as possible of any action Buyer or Supplier is obliged to take and full details of the underlying issue. Except as required by law</w:t>
      </w:r>
      <w:r w:rsidR="00A21CB2" w:rsidRPr="00697749">
        <w:rPr>
          <w:sz w:val="10"/>
          <w:szCs w:val="10"/>
        </w:rPr>
        <w:t>,</w:t>
      </w:r>
      <w:r w:rsidRPr="00697749">
        <w:rPr>
          <w:sz w:val="10"/>
          <w:szCs w:val="10"/>
        </w:rPr>
        <w:t xml:space="preserve"> Supplier shall not seek to commence any recall </w:t>
      </w:r>
      <w:r w:rsidR="007C3BBD" w:rsidRPr="00697749">
        <w:rPr>
          <w:sz w:val="10"/>
          <w:szCs w:val="10"/>
        </w:rPr>
        <w:t xml:space="preserve">or withdrawal </w:t>
      </w:r>
      <w:r w:rsidRPr="00697749">
        <w:rPr>
          <w:sz w:val="10"/>
          <w:szCs w:val="10"/>
        </w:rPr>
        <w:t xml:space="preserve">of </w:t>
      </w:r>
      <w:r w:rsidR="007C3BBD" w:rsidRPr="00697749">
        <w:rPr>
          <w:sz w:val="10"/>
          <w:szCs w:val="10"/>
        </w:rPr>
        <w:t xml:space="preserve">Goods or </w:t>
      </w:r>
      <w:r w:rsidRPr="00697749">
        <w:rPr>
          <w:sz w:val="10"/>
          <w:szCs w:val="10"/>
        </w:rPr>
        <w:t>Buyer products without the prior written consent of Buyer. Supplier shall indemnify</w:t>
      </w:r>
      <w:r w:rsidR="00824F52" w:rsidRPr="00697749">
        <w:rPr>
          <w:sz w:val="10"/>
          <w:szCs w:val="10"/>
        </w:rPr>
        <w:t xml:space="preserve"> and keep indemnified</w:t>
      </w:r>
      <w:r w:rsidRPr="00697749">
        <w:rPr>
          <w:sz w:val="10"/>
          <w:szCs w:val="10"/>
        </w:rPr>
        <w:t xml:space="preserve"> Buyer </w:t>
      </w:r>
      <w:r w:rsidR="00E52F0E" w:rsidRPr="00697749">
        <w:rPr>
          <w:sz w:val="10"/>
          <w:szCs w:val="10"/>
        </w:rPr>
        <w:t xml:space="preserve">(and shall also pay to Buyer such amounts as would indemnify and keep indemnified Buyer </w:t>
      </w:r>
      <w:r w:rsidR="00824F52" w:rsidRPr="00697749">
        <w:rPr>
          <w:sz w:val="10"/>
          <w:szCs w:val="10"/>
        </w:rPr>
        <w:t>Indemnified Parties</w:t>
      </w:r>
      <w:r w:rsidR="00E52F0E" w:rsidRPr="00697749">
        <w:rPr>
          <w:sz w:val="10"/>
          <w:szCs w:val="10"/>
        </w:rPr>
        <w:t>)</w:t>
      </w:r>
      <w:r w:rsidR="00824F52" w:rsidRPr="00697749">
        <w:rPr>
          <w:sz w:val="10"/>
          <w:szCs w:val="10"/>
        </w:rPr>
        <w:t xml:space="preserve"> in full against </w:t>
      </w:r>
      <w:r w:rsidRPr="00697749">
        <w:rPr>
          <w:sz w:val="10"/>
          <w:szCs w:val="10"/>
        </w:rPr>
        <w:t xml:space="preserve">all Losses incurred or suffered as a result of recall or withdrawal of a product incorporating the Supplies to the extent that such </w:t>
      </w:r>
      <w:r w:rsidR="00833FB7" w:rsidRPr="00697749">
        <w:rPr>
          <w:sz w:val="10"/>
          <w:szCs w:val="10"/>
        </w:rPr>
        <w:t xml:space="preserve">Losses </w:t>
      </w:r>
      <w:r w:rsidRPr="00697749">
        <w:rPr>
          <w:sz w:val="10"/>
          <w:szCs w:val="10"/>
        </w:rPr>
        <w:t xml:space="preserve">arise as a result of the Supplies. </w:t>
      </w:r>
    </w:p>
    <w:p w14:paraId="388AADEC" w14:textId="77777777" w:rsidR="00F4252B" w:rsidRPr="00697749" w:rsidRDefault="00CB2180" w:rsidP="00F4252B">
      <w:pPr>
        <w:pStyle w:val="Outline2"/>
        <w:widowControl/>
        <w:numPr>
          <w:ilvl w:val="1"/>
          <w:numId w:val="1"/>
        </w:numPr>
        <w:spacing w:after="0"/>
        <w:ind w:left="284" w:hanging="284"/>
        <w:rPr>
          <w:sz w:val="10"/>
          <w:szCs w:val="10"/>
        </w:rPr>
      </w:pPr>
      <w:r w:rsidRPr="00697749">
        <w:rPr>
          <w:sz w:val="10"/>
          <w:szCs w:val="10"/>
        </w:rPr>
        <w:t xml:space="preserve">All of the obligations in this Condition </w:t>
      </w:r>
      <w:r w:rsidR="00900E16" w:rsidRPr="00697749">
        <w:rPr>
          <w:sz w:val="10"/>
          <w:szCs w:val="10"/>
        </w:rPr>
        <w:t>10</w:t>
      </w:r>
      <w:r w:rsidRPr="00697749">
        <w:rPr>
          <w:sz w:val="10"/>
          <w:szCs w:val="10"/>
        </w:rPr>
        <w:t xml:space="preserve"> and in Condition </w:t>
      </w:r>
      <w:r w:rsidR="00530333" w:rsidRPr="00697749">
        <w:rPr>
          <w:sz w:val="10"/>
          <w:szCs w:val="10"/>
        </w:rPr>
        <w:t>4</w:t>
      </w:r>
      <w:r w:rsidRPr="00697749">
        <w:rPr>
          <w:sz w:val="10"/>
          <w:szCs w:val="10"/>
        </w:rPr>
        <w:t xml:space="preserve"> shall further apply in relation to any rectified or replacement Supplies.</w:t>
      </w:r>
    </w:p>
    <w:p w14:paraId="1DC44ED0" w14:textId="60EDA9C2" w:rsidR="00F4252B" w:rsidRPr="00697749" w:rsidRDefault="00F4252B" w:rsidP="00F4252B">
      <w:pPr>
        <w:pStyle w:val="Outline2"/>
        <w:widowControl/>
        <w:numPr>
          <w:ilvl w:val="0"/>
          <w:numId w:val="1"/>
        </w:numPr>
        <w:tabs>
          <w:tab w:val="clear" w:pos="851"/>
        </w:tabs>
        <w:spacing w:after="0"/>
        <w:ind w:left="284" w:hanging="284"/>
        <w:rPr>
          <w:b/>
          <w:bCs/>
          <w:sz w:val="10"/>
          <w:szCs w:val="10"/>
        </w:rPr>
      </w:pPr>
      <w:r w:rsidRPr="00697749">
        <w:rPr>
          <w:b/>
          <w:bCs/>
          <w:sz w:val="10"/>
          <w:szCs w:val="10"/>
        </w:rPr>
        <w:t xml:space="preserve">ETHICAL </w:t>
      </w:r>
      <w:r w:rsidR="00255DB7" w:rsidRPr="00697749">
        <w:rPr>
          <w:b/>
          <w:bCs/>
          <w:sz w:val="10"/>
          <w:szCs w:val="10"/>
        </w:rPr>
        <w:t xml:space="preserve">STANDARDS AND </w:t>
      </w:r>
      <w:r w:rsidRPr="00697749">
        <w:rPr>
          <w:b/>
          <w:bCs/>
          <w:sz w:val="10"/>
          <w:szCs w:val="10"/>
        </w:rPr>
        <w:t>SANCTIONS</w:t>
      </w:r>
      <w:bookmarkStart w:id="32" w:name="_Hlk125029606"/>
      <w:r w:rsidR="00255DB7" w:rsidRPr="00697749">
        <w:rPr>
          <w:b/>
          <w:bCs/>
          <w:sz w:val="10"/>
          <w:szCs w:val="10"/>
        </w:rPr>
        <w:t xml:space="preserve"> COMPLIANCE</w:t>
      </w:r>
    </w:p>
    <w:p w14:paraId="31BEA71D" w14:textId="084AA2A5" w:rsidR="00F4252B" w:rsidRPr="00697749" w:rsidRDefault="00BB0F4E" w:rsidP="00F4252B">
      <w:pPr>
        <w:pStyle w:val="Outline2"/>
        <w:widowControl/>
        <w:numPr>
          <w:ilvl w:val="1"/>
          <w:numId w:val="1"/>
        </w:numPr>
        <w:tabs>
          <w:tab w:val="clear" w:pos="1561"/>
          <w:tab w:val="num" w:pos="1985"/>
        </w:tabs>
        <w:spacing w:after="0"/>
        <w:ind w:left="284" w:hanging="284"/>
        <w:rPr>
          <w:b/>
          <w:bCs/>
          <w:sz w:val="10"/>
          <w:szCs w:val="10"/>
        </w:rPr>
      </w:pPr>
      <w:r w:rsidRPr="00697749">
        <w:rPr>
          <w:color w:val="000000"/>
          <w:sz w:val="10"/>
          <w:szCs w:val="10"/>
          <w:lang w:val="en-US"/>
        </w:rPr>
        <w:t>Supplier will</w:t>
      </w:r>
      <w:r w:rsidR="00D44C68" w:rsidRPr="00697749">
        <w:rPr>
          <w:color w:val="000000"/>
          <w:sz w:val="10"/>
          <w:szCs w:val="10"/>
          <w:lang w:val="en-US"/>
        </w:rPr>
        <w:t>:</w:t>
      </w:r>
    </w:p>
    <w:p w14:paraId="5020E8F6" w14:textId="6706EA93" w:rsidR="00F4252B" w:rsidRPr="00697749" w:rsidRDefault="00D44C68" w:rsidP="00F4252B">
      <w:pPr>
        <w:pStyle w:val="Outline2"/>
        <w:widowControl/>
        <w:numPr>
          <w:ilvl w:val="2"/>
          <w:numId w:val="1"/>
        </w:numPr>
        <w:tabs>
          <w:tab w:val="clear" w:pos="1701"/>
          <w:tab w:val="num" w:pos="1843"/>
        </w:tabs>
        <w:spacing w:after="0"/>
        <w:ind w:left="426" w:hanging="425"/>
        <w:rPr>
          <w:b/>
          <w:bCs/>
          <w:sz w:val="10"/>
          <w:szCs w:val="10"/>
        </w:rPr>
      </w:pPr>
      <w:r w:rsidRPr="00697749">
        <w:rPr>
          <w:color w:val="000000"/>
          <w:sz w:val="10"/>
          <w:szCs w:val="10"/>
          <w:lang w:val="en-US"/>
        </w:rPr>
        <w:t xml:space="preserve">comply with </w:t>
      </w:r>
      <w:r w:rsidR="002E785E" w:rsidRPr="00697749">
        <w:rPr>
          <w:color w:val="000000"/>
          <w:sz w:val="10"/>
          <w:szCs w:val="10"/>
          <w:lang w:val="en-US"/>
        </w:rPr>
        <w:t xml:space="preserve">the </w:t>
      </w:r>
      <w:r w:rsidRPr="00697749">
        <w:rPr>
          <w:color w:val="000000"/>
          <w:sz w:val="10"/>
          <w:szCs w:val="10"/>
          <w:lang w:val="en-US"/>
        </w:rPr>
        <w:t>Buyer Code</w:t>
      </w:r>
      <w:r w:rsidR="00056B58" w:rsidRPr="00697749">
        <w:rPr>
          <w:color w:val="000000"/>
          <w:sz w:val="10"/>
          <w:szCs w:val="10"/>
          <w:lang w:val="en-US"/>
        </w:rPr>
        <w:t xml:space="preserve"> and undertake any training in relation to the Buyer Code that Buyer may reasonably require from time to time</w:t>
      </w:r>
      <w:r w:rsidR="00BB0F4E" w:rsidRPr="00697749">
        <w:rPr>
          <w:color w:val="000000"/>
          <w:sz w:val="10"/>
          <w:szCs w:val="10"/>
          <w:lang w:val="en-US"/>
        </w:rPr>
        <w:t>;</w:t>
      </w:r>
    </w:p>
    <w:p w14:paraId="6D3E703D" w14:textId="3537EF1B" w:rsidR="005B1631" w:rsidRPr="00697749" w:rsidRDefault="00D44C68" w:rsidP="00275FE0">
      <w:pPr>
        <w:pStyle w:val="Outline2"/>
        <w:widowControl/>
        <w:numPr>
          <w:ilvl w:val="2"/>
          <w:numId w:val="1"/>
        </w:numPr>
        <w:tabs>
          <w:tab w:val="clear" w:pos="1701"/>
          <w:tab w:val="num" w:pos="1560"/>
        </w:tabs>
        <w:spacing w:after="0"/>
        <w:ind w:left="426" w:hanging="426"/>
        <w:rPr>
          <w:b/>
          <w:bCs/>
          <w:sz w:val="10"/>
          <w:szCs w:val="10"/>
        </w:rPr>
      </w:pPr>
      <w:r w:rsidRPr="00697749">
        <w:rPr>
          <w:color w:val="000000"/>
          <w:sz w:val="10"/>
          <w:szCs w:val="10"/>
          <w:lang w:val="en-US"/>
        </w:rPr>
        <w:t xml:space="preserve">take appropriate action to require Supplier’s own contractual partners </w:t>
      </w:r>
      <w:r w:rsidR="00275FE0" w:rsidRPr="00697749">
        <w:rPr>
          <w:color w:val="000000"/>
          <w:sz w:val="10"/>
          <w:szCs w:val="10"/>
          <w:lang w:val="en-US"/>
        </w:rPr>
        <w:t xml:space="preserve">to </w:t>
      </w:r>
      <w:r w:rsidRPr="00697749">
        <w:rPr>
          <w:color w:val="000000"/>
          <w:sz w:val="10"/>
          <w:szCs w:val="10"/>
          <w:lang w:val="en-US"/>
        </w:rPr>
        <w:t>comply</w:t>
      </w:r>
      <w:r w:rsidR="00BB0F4E" w:rsidRPr="00697749">
        <w:rPr>
          <w:color w:val="000000"/>
          <w:sz w:val="10"/>
          <w:szCs w:val="10"/>
          <w:lang w:val="en-US"/>
        </w:rPr>
        <w:t xml:space="preserve"> with</w:t>
      </w:r>
      <w:r w:rsidR="00275FE0" w:rsidRPr="00697749">
        <w:rPr>
          <w:color w:val="000000"/>
          <w:sz w:val="10"/>
          <w:szCs w:val="10"/>
          <w:lang w:val="en-US"/>
        </w:rPr>
        <w:t xml:space="preserve">: (a) </w:t>
      </w:r>
      <w:r w:rsidR="002E785E" w:rsidRPr="00697749">
        <w:rPr>
          <w:color w:val="000000"/>
          <w:sz w:val="10"/>
          <w:szCs w:val="10"/>
          <w:lang w:val="en-US"/>
        </w:rPr>
        <w:t xml:space="preserve">the </w:t>
      </w:r>
      <w:r w:rsidRPr="00697749">
        <w:rPr>
          <w:color w:val="000000"/>
          <w:sz w:val="10"/>
          <w:szCs w:val="10"/>
          <w:lang w:val="en-US"/>
        </w:rPr>
        <w:t>Buyer Code</w:t>
      </w:r>
      <w:r w:rsidR="00BB0F4E" w:rsidRPr="00697749">
        <w:rPr>
          <w:color w:val="000000"/>
          <w:sz w:val="10"/>
          <w:szCs w:val="10"/>
          <w:lang w:val="en-US"/>
        </w:rPr>
        <w:t>;</w:t>
      </w:r>
      <w:r w:rsidRPr="00697749">
        <w:rPr>
          <w:color w:val="000000"/>
          <w:sz w:val="10"/>
          <w:szCs w:val="10"/>
          <w:lang w:val="en-US"/>
        </w:rPr>
        <w:t xml:space="preserve"> or </w:t>
      </w:r>
      <w:r w:rsidR="00275FE0" w:rsidRPr="00697749">
        <w:rPr>
          <w:color w:val="000000"/>
          <w:sz w:val="10"/>
          <w:szCs w:val="10"/>
          <w:lang w:val="en-US"/>
        </w:rPr>
        <w:t xml:space="preserve">(b) </w:t>
      </w:r>
      <w:r w:rsidRPr="00697749">
        <w:rPr>
          <w:color w:val="000000"/>
          <w:sz w:val="10"/>
          <w:szCs w:val="10"/>
          <w:lang w:val="en-US"/>
        </w:rPr>
        <w:t>alternative</w:t>
      </w:r>
      <w:r w:rsidR="00BB0F4E" w:rsidRPr="00697749">
        <w:rPr>
          <w:color w:val="000000"/>
          <w:sz w:val="10"/>
          <w:szCs w:val="10"/>
          <w:lang w:val="en-US"/>
        </w:rPr>
        <w:t xml:space="preserve"> obligations that ensure that each of the principles contained in </w:t>
      </w:r>
      <w:r w:rsidR="002E785E" w:rsidRPr="00697749">
        <w:rPr>
          <w:color w:val="000000"/>
          <w:sz w:val="10"/>
          <w:szCs w:val="10"/>
          <w:lang w:val="en-US"/>
        </w:rPr>
        <w:t xml:space="preserve">the </w:t>
      </w:r>
      <w:r w:rsidR="00BB0F4E" w:rsidRPr="00697749">
        <w:rPr>
          <w:color w:val="000000"/>
          <w:sz w:val="10"/>
          <w:szCs w:val="10"/>
          <w:lang w:val="en-US"/>
        </w:rPr>
        <w:t>Buyer Code are complied with in materially the same way,</w:t>
      </w:r>
      <w:r w:rsidR="005B1631" w:rsidRPr="00697749">
        <w:rPr>
          <w:color w:val="000000"/>
          <w:sz w:val="10"/>
          <w:szCs w:val="10"/>
          <w:lang w:val="en-US"/>
        </w:rPr>
        <w:t xml:space="preserve"> including by agreeing appropriate contractual obligations and control mechanisms</w:t>
      </w:r>
      <w:r w:rsidR="00952C91" w:rsidRPr="00697749">
        <w:rPr>
          <w:color w:val="000000"/>
          <w:sz w:val="10"/>
          <w:szCs w:val="10"/>
          <w:lang w:val="en-US"/>
        </w:rPr>
        <w:t>,</w:t>
      </w:r>
      <w:r w:rsidR="00840303" w:rsidRPr="00697749">
        <w:rPr>
          <w:color w:val="000000"/>
          <w:sz w:val="10"/>
          <w:szCs w:val="10"/>
          <w:lang w:val="en-US"/>
        </w:rPr>
        <w:t xml:space="preserve"> </w:t>
      </w:r>
      <w:r w:rsidR="005B1631" w:rsidRPr="00697749">
        <w:rPr>
          <w:color w:val="000000"/>
          <w:sz w:val="10"/>
          <w:szCs w:val="10"/>
          <w:lang w:val="en-US"/>
        </w:rPr>
        <w:t>and passing on the obligations in this Condition 11.1.2 within their own supply chain</w:t>
      </w:r>
      <w:r w:rsidR="00275FE0" w:rsidRPr="00697749">
        <w:rPr>
          <w:color w:val="000000"/>
          <w:sz w:val="10"/>
          <w:szCs w:val="10"/>
          <w:lang w:val="en-US"/>
        </w:rPr>
        <w:t>; and</w:t>
      </w:r>
    </w:p>
    <w:p w14:paraId="0FE34C68" w14:textId="69121305" w:rsidR="00D44C68" w:rsidRPr="00697749" w:rsidRDefault="005B1631" w:rsidP="005273E1">
      <w:pPr>
        <w:pStyle w:val="Outline2"/>
        <w:widowControl/>
        <w:numPr>
          <w:ilvl w:val="2"/>
          <w:numId w:val="1"/>
        </w:numPr>
        <w:tabs>
          <w:tab w:val="clear" w:pos="1701"/>
          <w:tab w:val="num" w:pos="1985"/>
        </w:tabs>
        <w:spacing w:after="0"/>
        <w:ind w:left="426" w:hanging="426"/>
        <w:rPr>
          <w:b/>
          <w:bCs/>
          <w:sz w:val="10"/>
          <w:szCs w:val="10"/>
        </w:rPr>
      </w:pPr>
      <w:r w:rsidRPr="00697749">
        <w:rPr>
          <w:color w:val="000000"/>
          <w:sz w:val="10"/>
          <w:szCs w:val="10"/>
        </w:rPr>
        <w:t>comply with all economic and/or trade sanctions laws, regulations and any other binding measures of the UK, European Union, the United Nations, the United States of America or any other jurisdiction applicable to the parties.</w:t>
      </w:r>
    </w:p>
    <w:bookmarkEnd w:id="32"/>
    <w:p w14:paraId="6CF16A22" w14:textId="77777777" w:rsidR="007C18DB" w:rsidRPr="00697749" w:rsidRDefault="003A3C0B" w:rsidP="009251F8">
      <w:pPr>
        <w:pStyle w:val="Outline1"/>
        <w:widowControl/>
        <w:numPr>
          <w:ilvl w:val="0"/>
          <w:numId w:val="1"/>
        </w:numPr>
        <w:tabs>
          <w:tab w:val="clear" w:pos="851"/>
        </w:tabs>
        <w:spacing w:after="0"/>
        <w:ind w:left="284" w:hanging="284"/>
        <w:rPr>
          <w:sz w:val="10"/>
          <w:szCs w:val="10"/>
        </w:rPr>
      </w:pPr>
      <w:r w:rsidRPr="00697749">
        <w:rPr>
          <w:sz w:val="10"/>
          <w:szCs w:val="10"/>
        </w:rPr>
        <w:t>MISCELLANEOUS</w:t>
      </w:r>
    </w:p>
    <w:p w14:paraId="75D6C137" w14:textId="19552A1B" w:rsidR="00B721CF" w:rsidRPr="00697749" w:rsidRDefault="00B721CF" w:rsidP="009251F8">
      <w:pPr>
        <w:pStyle w:val="Outline2"/>
        <w:widowControl/>
        <w:numPr>
          <w:ilvl w:val="1"/>
          <w:numId w:val="1"/>
        </w:numPr>
        <w:spacing w:after="0"/>
        <w:ind w:left="284" w:hanging="284"/>
        <w:rPr>
          <w:sz w:val="10"/>
          <w:szCs w:val="10"/>
        </w:rPr>
      </w:pPr>
      <w:r w:rsidRPr="00697749">
        <w:rPr>
          <w:sz w:val="10"/>
          <w:szCs w:val="10"/>
        </w:rPr>
        <w:t xml:space="preserve">Supplier </w:t>
      </w:r>
      <w:r w:rsidR="00D44C68" w:rsidRPr="00697749">
        <w:rPr>
          <w:sz w:val="10"/>
          <w:szCs w:val="10"/>
        </w:rPr>
        <w:t>will</w:t>
      </w:r>
      <w:r w:rsidRPr="00697749">
        <w:rPr>
          <w:sz w:val="10"/>
          <w:szCs w:val="10"/>
        </w:rPr>
        <w:t xml:space="preserve"> not assign, transfer or subcontract (or grant any security over) the whole or any part of its rights, remedies or obligations in connection with the Agreement without the prior written consent of Buyer. Where </w:t>
      </w:r>
      <w:r w:rsidRPr="00697749">
        <w:rPr>
          <w:sz w:val="10"/>
          <w:szCs w:val="10"/>
          <w:lang w:val="en-US"/>
        </w:rPr>
        <w:t>assignment, transfer or subcontracting occurs, with or without consent, Supplier shall retain liability for the acts and omissions of any such assignees, transferees or subcontractors as fully as if such acts or omissions were the acts or omissions of Supplier.</w:t>
      </w:r>
    </w:p>
    <w:p w14:paraId="04817FF5" w14:textId="2AE387A0" w:rsidR="007C18DB" w:rsidRPr="00697749" w:rsidRDefault="003A3C0B" w:rsidP="009251F8">
      <w:pPr>
        <w:pStyle w:val="Outline2"/>
        <w:widowControl/>
        <w:numPr>
          <w:ilvl w:val="1"/>
          <w:numId w:val="1"/>
        </w:numPr>
        <w:spacing w:after="0"/>
        <w:ind w:left="284" w:hanging="284"/>
        <w:rPr>
          <w:sz w:val="10"/>
          <w:szCs w:val="10"/>
        </w:rPr>
      </w:pPr>
      <w:r w:rsidRPr="00697749">
        <w:rPr>
          <w:sz w:val="10"/>
          <w:szCs w:val="10"/>
        </w:rPr>
        <w:t>Any waiver by Buyer of any breach or default by Supplier shall only be effective if granted in writing, and if so granted not be deemed a waiver of any subsequent or other breach or default.</w:t>
      </w:r>
    </w:p>
    <w:p w14:paraId="7716992A" w14:textId="570C3713" w:rsidR="007C18DB" w:rsidRPr="00697749" w:rsidRDefault="003A3C0B" w:rsidP="009251F8">
      <w:pPr>
        <w:pStyle w:val="Outline2"/>
        <w:widowControl/>
        <w:numPr>
          <w:ilvl w:val="1"/>
          <w:numId w:val="1"/>
        </w:numPr>
        <w:spacing w:after="0"/>
        <w:ind w:left="284" w:hanging="284"/>
        <w:rPr>
          <w:sz w:val="10"/>
          <w:szCs w:val="10"/>
        </w:rPr>
      </w:pPr>
      <w:r w:rsidRPr="00697749">
        <w:rPr>
          <w:sz w:val="10"/>
          <w:szCs w:val="10"/>
        </w:rPr>
        <w:t xml:space="preserve">If any provision of </w:t>
      </w:r>
      <w:r w:rsidR="00C815AC" w:rsidRPr="00697749">
        <w:rPr>
          <w:sz w:val="10"/>
          <w:szCs w:val="10"/>
        </w:rPr>
        <w:t>the Agreement</w:t>
      </w:r>
      <w:r w:rsidRPr="00697749">
        <w:rPr>
          <w:sz w:val="10"/>
          <w:szCs w:val="10"/>
        </w:rPr>
        <w:t xml:space="preserve"> is held to be invalid or unenforceable it shall, to the extent of such invalidity or unenforceability be deemed severable and the remaining provisions, and the remainder of such provision, shall continue in full force and effect.</w:t>
      </w:r>
    </w:p>
    <w:p w14:paraId="597780FF" w14:textId="5A0B0EBA" w:rsidR="00760538" w:rsidRPr="00697749" w:rsidRDefault="00760538" w:rsidP="009251F8">
      <w:pPr>
        <w:pStyle w:val="Outline2"/>
        <w:widowControl/>
        <w:numPr>
          <w:ilvl w:val="1"/>
          <w:numId w:val="1"/>
        </w:numPr>
        <w:spacing w:after="0"/>
        <w:ind w:left="284" w:hanging="284"/>
        <w:rPr>
          <w:sz w:val="10"/>
          <w:szCs w:val="10"/>
        </w:rPr>
      </w:pPr>
      <w:r w:rsidRPr="00697749">
        <w:rPr>
          <w:sz w:val="10"/>
          <w:szCs w:val="10"/>
          <w:lang w:bidi="en-GB"/>
        </w:rPr>
        <w:t xml:space="preserve">Upon </w:t>
      </w:r>
      <w:r w:rsidR="00840303" w:rsidRPr="00697749">
        <w:rPr>
          <w:sz w:val="10"/>
          <w:szCs w:val="10"/>
          <w:lang w:bidi="en-GB"/>
        </w:rPr>
        <w:t xml:space="preserve">prior and reasonable written notice, </w:t>
      </w:r>
      <w:r w:rsidRPr="00697749">
        <w:rPr>
          <w:sz w:val="10"/>
          <w:szCs w:val="10"/>
          <w:lang w:bidi="en-GB"/>
        </w:rPr>
        <w:t xml:space="preserve">Supplier will permit Buyer and any of its authorised representatives to </w:t>
      </w:r>
      <w:r w:rsidR="00840303" w:rsidRPr="00697749">
        <w:rPr>
          <w:sz w:val="10"/>
          <w:szCs w:val="10"/>
          <w:lang w:bidi="en-GB"/>
        </w:rPr>
        <w:t xml:space="preserve">have </w:t>
      </w:r>
      <w:r w:rsidRPr="00697749">
        <w:rPr>
          <w:sz w:val="10"/>
          <w:szCs w:val="10"/>
          <w:lang w:bidi="en-GB"/>
        </w:rPr>
        <w:t>access</w:t>
      </w:r>
      <w:r w:rsidR="00840303" w:rsidRPr="00697749">
        <w:rPr>
          <w:sz w:val="10"/>
          <w:szCs w:val="10"/>
          <w:lang w:bidi="en-GB"/>
        </w:rPr>
        <w:t xml:space="preserve"> to</w:t>
      </w:r>
      <w:r w:rsidRPr="00697749">
        <w:rPr>
          <w:sz w:val="10"/>
          <w:szCs w:val="10"/>
          <w:lang w:bidi="en-GB"/>
        </w:rPr>
        <w:t xml:space="preserve"> </w:t>
      </w:r>
      <w:r w:rsidR="00840303" w:rsidRPr="00697749">
        <w:rPr>
          <w:sz w:val="10"/>
          <w:szCs w:val="10"/>
          <w:lang w:bidi="en-GB"/>
        </w:rPr>
        <w:t>Supplier’s premises</w:t>
      </w:r>
      <w:r w:rsidRPr="00697749">
        <w:rPr>
          <w:sz w:val="10"/>
          <w:szCs w:val="10"/>
          <w:lang w:bidi="en-GB"/>
        </w:rPr>
        <w:t>, personnel and records</w:t>
      </w:r>
      <w:r w:rsidR="00840303" w:rsidRPr="00697749">
        <w:rPr>
          <w:sz w:val="10"/>
          <w:szCs w:val="10"/>
          <w:lang w:bidi="en-GB"/>
        </w:rPr>
        <w:t xml:space="preserve"> (relevant to the Supplies)</w:t>
      </w:r>
      <w:r w:rsidRPr="00697749">
        <w:rPr>
          <w:sz w:val="10"/>
          <w:szCs w:val="10"/>
          <w:lang w:bidi="en-GB"/>
        </w:rPr>
        <w:t xml:space="preserve"> </w:t>
      </w:r>
      <w:r w:rsidR="00840303" w:rsidRPr="00697749">
        <w:rPr>
          <w:sz w:val="10"/>
          <w:szCs w:val="10"/>
          <w:lang w:bidi="en-GB"/>
        </w:rPr>
        <w:t>to verify</w:t>
      </w:r>
      <w:r w:rsidRPr="00697749">
        <w:rPr>
          <w:sz w:val="10"/>
          <w:szCs w:val="10"/>
          <w:lang w:bidi="en-GB"/>
        </w:rPr>
        <w:t xml:space="preserve"> Supplier’s compliance with </w:t>
      </w:r>
      <w:r w:rsidR="00840303" w:rsidRPr="00697749">
        <w:rPr>
          <w:sz w:val="10"/>
          <w:szCs w:val="10"/>
          <w:lang w:bidi="en-GB"/>
        </w:rPr>
        <w:t xml:space="preserve">the </w:t>
      </w:r>
      <w:r w:rsidRPr="00697749">
        <w:rPr>
          <w:sz w:val="10"/>
          <w:szCs w:val="10"/>
          <w:lang w:bidi="en-GB"/>
        </w:rPr>
        <w:t>Agreement.</w:t>
      </w:r>
    </w:p>
    <w:p w14:paraId="38FEE52E" w14:textId="797A0750" w:rsidR="007C18DB" w:rsidRPr="00697749" w:rsidRDefault="00C815AC" w:rsidP="009251F8">
      <w:pPr>
        <w:pStyle w:val="Outline2"/>
        <w:widowControl/>
        <w:numPr>
          <w:ilvl w:val="1"/>
          <w:numId w:val="1"/>
        </w:numPr>
        <w:spacing w:after="0"/>
        <w:ind w:left="284" w:hanging="284"/>
        <w:rPr>
          <w:sz w:val="10"/>
          <w:szCs w:val="10"/>
        </w:rPr>
      </w:pPr>
      <w:r w:rsidRPr="00697749">
        <w:rPr>
          <w:sz w:val="10"/>
          <w:szCs w:val="10"/>
        </w:rPr>
        <w:t>The Agreement</w:t>
      </w:r>
      <w:r w:rsidR="003A3C0B" w:rsidRPr="00697749">
        <w:rPr>
          <w:sz w:val="10"/>
          <w:szCs w:val="10"/>
        </w:rPr>
        <w:t xml:space="preserve"> will not be enforceable by any person other than Buyer and Supplier. </w:t>
      </w:r>
    </w:p>
    <w:p w14:paraId="25AAF88B" w14:textId="698FDB99" w:rsidR="00424EA8" w:rsidRPr="00697749" w:rsidRDefault="003A3C0B" w:rsidP="009251F8">
      <w:pPr>
        <w:pStyle w:val="Outline2"/>
        <w:widowControl/>
        <w:numPr>
          <w:ilvl w:val="1"/>
          <w:numId w:val="1"/>
        </w:numPr>
        <w:spacing w:after="0"/>
        <w:ind w:left="284" w:hanging="284"/>
        <w:rPr>
          <w:sz w:val="10"/>
          <w:szCs w:val="10"/>
        </w:rPr>
      </w:pPr>
      <w:bookmarkStart w:id="33" w:name="_Ref53662350"/>
      <w:r w:rsidRPr="00697749">
        <w:rPr>
          <w:sz w:val="10"/>
          <w:szCs w:val="10"/>
        </w:rPr>
        <w:t>Any notice required or permitted to be given by either party to the other shall be in writing addressed to the other at its registered office or principal place of business.</w:t>
      </w:r>
      <w:bookmarkEnd w:id="33"/>
      <w:r w:rsidR="00963EFF" w:rsidRPr="00697749">
        <w:rPr>
          <w:sz w:val="10"/>
          <w:szCs w:val="10"/>
        </w:rPr>
        <w:t xml:space="preserve"> </w:t>
      </w:r>
      <w:r w:rsidRPr="00697749">
        <w:rPr>
          <w:sz w:val="10"/>
          <w:szCs w:val="10"/>
        </w:rPr>
        <w:t>Notice (save for commencement of proceedings) may also be sent by email, to an approved e-mail address recipient (as notified by the recipient party in writing), provided that no failed delivery or out of office message is received.</w:t>
      </w:r>
    </w:p>
    <w:p w14:paraId="2B0DB661" w14:textId="7A2AA647" w:rsidR="007C18DB" w:rsidRPr="00697749" w:rsidRDefault="003A3C0B" w:rsidP="009251F8">
      <w:pPr>
        <w:pStyle w:val="Outline2"/>
        <w:widowControl/>
        <w:numPr>
          <w:ilvl w:val="1"/>
          <w:numId w:val="1"/>
        </w:numPr>
        <w:spacing w:after="0"/>
        <w:ind w:left="284" w:hanging="284"/>
        <w:rPr>
          <w:sz w:val="10"/>
          <w:szCs w:val="10"/>
        </w:rPr>
      </w:pPr>
      <w:r w:rsidRPr="00697749">
        <w:rPr>
          <w:sz w:val="10"/>
          <w:szCs w:val="10"/>
        </w:rPr>
        <w:t>Each party acknowledges that it may have access to confidential information relating to the business</w:t>
      </w:r>
      <w:r w:rsidR="00A87352" w:rsidRPr="00697749">
        <w:rPr>
          <w:sz w:val="10"/>
          <w:szCs w:val="10"/>
        </w:rPr>
        <w:t>/</w:t>
      </w:r>
      <w:r w:rsidRPr="00697749">
        <w:rPr>
          <w:sz w:val="10"/>
          <w:szCs w:val="10"/>
        </w:rPr>
        <w:t xml:space="preserve">affairs of the other party. Each party will keep confidential, and will not use for any purpose other than the performance of (or the exercise of rights in respect of) the </w:t>
      </w:r>
      <w:r w:rsidR="004D2A65" w:rsidRPr="00697749">
        <w:rPr>
          <w:sz w:val="10"/>
          <w:szCs w:val="10"/>
        </w:rPr>
        <w:t>Agreement</w:t>
      </w:r>
      <w:r w:rsidR="00EB78BF" w:rsidRPr="00697749">
        <w:rPr>
          <w:sz w:val="10"/>
          <w:szCs w:val="10"/>
        </w:rPr>
        <w:t>,</w:t>
      </w:r>
      <w:r w:rsidRPr="00697749">
        <w:rPr>
          <w:sz w:val="10"/>
          <w:szCs w:val="10"/>
        </w:rPr>
        <w:t xml:space="preserve"> and will not, subject to </w:t>
      </w:r>
      <w:r w:rsidR="003303D6" w:rsidRPr="00697749">
        <w:rPr>
          <w:sz w:val="10"/>
          <w:szCs w:val="10"/>
        </w:rPr>
        <w:t>Condition 1</w:t>
      </w:r>
      <w:r w:rsidR="00900E16" w:rsidRPr="00697749">
        <w:rPr>
          <w:sz w:val="10"/>
          <w:szCs w:val="10"/>
        </w:rPr>
        <w:t>2</w:t>
      </w:r>
      <w:r w:rsidR="003303D6" w:rsidRPr="00697749">
        <w:rPr>
          <w:sz w:val="10"/>
          <w:szCs w:val="10"/>
        </w:rPr>
        <w:t>.</w:t>
      </w:r>
      <w:r w:rsidR="009E0C97" w:rsidRPr="00697749">
        <w:rPr>
          <w:sz w:val="10"/>
          <w:szCs w:val="10"/>
        </w:rPr>
        <w:t>8</w:t>
      </w:r>
      <w:r w:rsidRPr="00697749">
        <w:rPr>
          <w:sz w:val="10"/>
          <w:szCs w:val="10"/>
        </w:rPr>
        <w:t>, without the prior written consent of the other</w:t>
      </w:r>
      <w:r w:rsidR="00B05860" w:rsidRPr="00697749">
        <w:rPr>
          <w:sz w:val="10"/>
          <w:szCs w:val="10"/>
        </w:rPr>
        <w:t>,</w:t>
      </w:r>
      <w:r w:rsidRPr="00697749">
        <w:rPr>
          <w:sz w:val="10"/>
          <w:szCs w:val="10"/>
        </w:rPr>
        <w:t xml:space="preserve"> disclose, directly or indirectly, to any third party, any confidential information of the other party. </w:t>
      </w:r>
    </w:p>
    <w:p w14:paraId="481A5E76" w14:textId="36811F12" w:rsidR="007C18DB" w:rsidRPr="00697749" w:rsidRDefault="003A3C0B" w:rsidP="0040493E">
      <w:pPr>
        <w:pStyle w:val="Outline2"/>
        <w:widowControl/>
        <w:numPr>
          <w:ilvl w:val="1"/>
          <w:numId w:val="1"/>
        </w:numPr>
        <w:spacing w:after="0"/>
        <w:ind w:left="284" w:hanging="284"/>
        <w:rPr>
          <w:sz w:val="10"/>
          <w:szCs w:val="10"/>
        </w:rPr>
      </w:pPr>
      <w:bookmarkStart w:id="34" w:name="_Ref53662367"/>
      <w:r w:rsidRPr="00697749">
        <w:rPr>
          <w:sz w:val="10"/>
          <w:szCs w:val="10"/>
        </w:rPr>
        <w:t xml:space="preserve">Buyer may disclose </w:t>
      </w:r>
      <w:r w:rsidR="00A21CB2" w:rsidRPr="00697749">
        <w:rPr>
          <w:sz w:val="10"/>
          <w:szCs w:val="10"/>
        </w:rPr>
        <w:t>confidential</w:t>
      </w:r>
      <w:r w:rsidRPr="00697749">
        <w:rPr>
          <w:sz w:val="10"/>
          <w:szCs w:val="10"/>
        </w:rPr>
        <w:t xml:space="preserve"> information</w:t>
      </w:r>
      <w:r w:rsidR="00A21CB2" w:rsidRPr="00697749">
        <w:rPr>
          <w:sz w:val="10"/>
          <w:szCs w:val="10"/>
        </w:rPr>
        <w:t xml:space="preserve"> received from Supplier</w:t>
      </w:r>
      <w:r w:rsidRPr="00697749">
        <w:rPr>
          <w:sz w:val="10"/>
          <w:szCs w:val="10"/>
        </w:rPr>
        <w:t xml:space="preserve"> to </w:t>
      </w:r>
      <w:r w:rsidR="000F7E78" w:rsidRPr="00697749">
        <w:rPr>
          <w:sz w:val="10"/>
          <w:szCs w:val="10"/>
        </w:rPr>
        <w:t xml:space="preserve">Buyer Affiliates, service providers and professional advisors </w:t>
      </w:r>
      <w:r w:rsidRPr="00697749">
        <w:rPr>
          <w:sz w:val="10"/>
          <w:szCs w:val="10"/>
        </w:rPr>
        <w:t>under conditions of confidentiality.</w:t>
      </w:r>
      <w:bookmarkEnd w:id="34"/>
      <w:r w:rsidRPr="00697749">
        <w:rPr>
          <w:sz w:val="10"/>
          <w:szCs w:val="10"/>
        </w:rPr>
        <w:t xml:space="preserve"> </w:t>
      </w:r>
    </w:p>
    <w:p w14:paraId="36A6A9B0" w14:textId="22F5DAA3" w:rsidR="00424EA8" w:rsidRPr="00697749" w:rsidRDefault="003A3C0B" w:rsidP="0040493E">
      <w:pPr>
        <w:pStyle w:val="Outline2"/>
        <w:widowControl/>
        <w:numPr>
          <w:ilvl w:val="1"/>
          <w:numId w:val="1"/>
        </w:numPr>
        <w:spacing w:after="0"/>
        <w:ind w:left="284" w:hanging="284"/>
        <w:rPr>
          <w:sz w:val="10"/>
          <w:szCs w:val="10"/>
        </w:rPr>
      </w:pPr>
      <w:r w:rsidRPr="00697749">
        <w:rPr>
          <w:sz w:val="10"/>
          <w:szCs w:val="10"/>
        </w:rPr>
        <w:t xml:space="preserve">Nothing prevents use or disclosure by either party of information which is already in the public domain (other than due to default of such party) or which such party acquires independently of the other party and without restriction on disclosure or </w:t>
      </w:r>
      <w:r w:rsidR="00C204A6" w:rsidRPr="00697749">
        <w:rPr>
          <w:sz w:val="10"/>
          <w:szCs w:val="10"/>
        </w:rPr>
        <w:t>use, or</w:t>
      </w:r>
      <w:r w:rsidR="000F7E78" w:rsidRPr="00697749">
        <w:rPr>
          <w:sz w:val="10"/>
          <w:szCs w:val="10"/>
        </w:rPr>
        <w:t xml:space="preserve"> prevents disclosure to the extent required by law or regulation.</w:t>
      </w:r>
    </w:p>
    <w:p w14:paraId="36AAD185" w14:textId="5572525B" w:rsidR="00CB2180" w:rsidRPr="00697749" w:rsidRDefault="00CB2180" w:rsidP="00E766F3">
      <w:pPr>
        <w:pStyle w:val="Outline2"/>
        <w:widowControl/>
        <w:numPr>
          <w:ilvl w:val="1"/>
          <w:numId w:val="1"/>
        </w:numPr>
        <w:spacing w:after="0"/>
        <w:ind w:left="284" w:hanging="284"/>
        <w:rPr>
          <w:sz w:val="10"/>
          <w:szCs w:val="10"/>
        </w:rPr>
      </w:pPr>
      <w:bookmarkStart w:id="35" w:name="_Ref53662508"/>
      <w:r w:rsidRPr="00697749">
        <w:rPr>
          <w:sz w:val="10"/>
          <w:szCs w:val="10"/>
        </w:rPr>
        <w:t>The</w:t>
      </w:r>
      <w:r w:rsidR="004D2A65" w:rsidRPr="00697749">
        <w:rPr>
          <w:sz w:val="10"/>
          <w:szCs w:val="10"/>
        </w:rPr>
        <w:t xml:space="preserve"> Agreement</w:t>
      </w:r>
      <w:r w:rsidRPr="00697749">
        <w:rPr>
          <w:sz w:val="10"/>
          <w:szCs w:val="10"/>
        </w:rPr>
        <w:t xml:space="preserve"> contain</w:t>
      </w:r>
      <w:r w:rsidR="004D2A65" w:rsidRPr="00697749">
        <w:rPr>
          <w:sz w:val="10"/>
          <w:szCs w:val="10"/>
        </w:rPr>
        <w:t>s</w:t>
      </w:r>
      <w:r w:rsidRPr="00697749">
        <w:rPr>
          <w:sz w:val="10"/>
          <w:szCs w:val="10"/>
        </w:rPr>
        <w:t xml:space="preserve"> the whole agreement between the parties in respect of </w:t>
      </w:r>
      <w:r w:rsidR="004D2A65" w:rsidRPr="00697749">
        <w:rPr>
          <w:sz w:val="10"/>
          <w:szCs w:val="10"/>
        </w:rPr>
        <w:t xml:space="preserve">the </w:t>
      </w:r>
      <w:r w:rsidR="00530333" w:rsidRPr="00697749">
        <w:rPr>
          <w:sz w:val="10"/>
          <w:szCs w:val="10"/>
        </w:rPr>
        <w:t>applicable</w:t>
      </w:r>
      <w:r w:rsidRPr="00697749">
        <w:rPr>
          <w:sz w:val="10"/>
          <w:szCs w:val="10"/>
        </w:rPr>
        <w:t xml:space="preserve"> subject matter and shall supersede all prior written or oral agreement</w:t>
      </w:r>
      <w:r w:rsidR="00530333" w:rsidRPr="00697749">
        <w:rPr>
          <w:sz w:val="10"/>
          <w:szCs w:val="10"/>
        </w:rPr>
        <w:t>s</w:t>
      </w:r>
      <w:r w:rsidRPr="00697749">
        <w:rPr>
          <w:sz w:val="10"/>
          <w:szCs w:val="10"/>
        </w:rPr>
        <w:t xml:space="preserve">, arrangements and understandings between the parties relating to </w:t>
      </w:r>
      <w:r w:rsidR="00530333" w:rsidRPr="00697749">
        <w:rPr>
          <w:sz w:val="10"/>
          <w:szCs w:val="10"/>
        </w:rPr>
        <w:t>such</w:t>
      </w:r>
      <w:r w:rsidRPr="00697749">
        <w:rPr>
          <w:sz w:val="10"/>
          <w:szCs w:val="10"/>
        </w:rPr>
        <w:t xml:space="preserve"> subject matter.</w:t>
      </w:r>
    </w:p>
    <w:p w14:paraId="54ED69C1" w14:textId="486868C0" w:rsidR="00995E48" w:rsidRPr="00697749" w:rsidRDefault="004D2A65" w:rsidP="00241A58">
      <w:pPr>
        <w:pStyle w:val="Outline2"/>
        <w:widowControl/>
        <w:numPr>
          <w:ilvl w:val="1"/>
          <w:numId w:val="1"/>
        </w:numPr>
        <w:spacing w:after="0"/>
        <w:ind w:left="284" w:hanging="284"/>
        <w:rPr>
          <w:sz w:val="10"/>
          <w:szCs w:val="10"/>
        </w:rPr>
      </w:pPr>
      <w:r w:rsidRPr="00697749">
        <w:rPr>
          <w:sz w:val="10"/>
          <w:szCs w:val="10"/>
        </w:rPr>
        <w:t>The Agreement</w:t>
      </w:r>
      <w:r w:rsidR="00010DC2" w:rsidRPr="00697749">
        <w:rPr>
          <w:sz w:val="10"/>
          <w:szCs w:val="10"/>
        </w:rPr>
        <w:t xml:space="preserve"> </w:t>
      </w:r>
      <w:r w:rsidR="003A3C0B" w:rsidRPr="00697749">
        <w:rPr>
          <w:sz w:val="10"/>
          <w:szCs w:val="10"/>
        </w:rPr>
        <w:t>and any dispute or claim arising out of or in connection with the same or their</w:t>
      </w:r>
      <w:r w:rsidR="00963EFF" w:rsidRPr="00697749">
        <w:rPr>
          <w:sz w:val="10"/>
          <w:szCs w:val="10"/>
        </w:rPr>
        <w:t xml:space="preserve"> </w:t>
      </w:r>
      <w:r w:rsidR="003A3C0B" w:rsidRPr="00697749">
        <w:rPr>
          <w:sz w:val="10"/>
          <w:szCs w:val="10"/>
        </w:rPr>
        <w:t>subject matter or formation,</w:t>
      </w:r>
      <w:r w:rsidR="00E61CDF" w:rsidRPr="00697749">
        <w:rPr>
          <w:sz w:val="10"/>
          <w:szCs w:val="10"/>
        </w:rPr>
        <w:t xml:space="preserve"> whether of a contractual or non-contractual nature,</w:t>
      </w:r>
      <w:r w:rsidR="003A3C0B" w:rsidRPr="00697749">
        <w:rPr>
          <w:sz w:val="10"/>
          <w:szCs w:val="10"/>
        </w:rPr>
        <w:t xml:space="preserve"> shall be governed by and construed in accordance with English law.</w:t>
      </w:r>
      <w:r w:rsidR="00963EFF" w:rsidRPr="00697749">
        <w:rPr>
          <w:sz w:val="10"/>
          <w:szCs w:val="10"/>
        </w:rPr>
        <w:t xml:space="preserve"> </w:t>
      </w:r>
      <w:r w:rsidR="003A3C0B" w:rsidRPr="00697749">
        <w:rPr>
          <w:sz w:val="10"/>
          <w:szCs w:val="10"/>
        </w:rPr>
        <w:t>The parties submit to the exclusive juris</w:t>
      </w:r>
      <w:r w:rsidR="00CF044A" w:rsidRPr="00697749">
        <w:rPr>
          <w:sz w:val="10"/>
          <w:szCs w:val="10"/>
        </w:rPr>
        <w:t xml:space="preserve">diction of the English courts. </w:t>
      </w:r>
      <w:r w:rsidR="00530333" w:rsidRPr="00697749">
        <w:rPr>
          <w:sz w:val="10"/>
          <w:szCs w:val="10"/>
        </w:rPr>
        <w:t>T</w:t>
      </w:r>
      <w:r w:rsidR="003A3C0B" w:rsidRPr="00697749">
        <w:rPr>
          <w:sz w:val="10"/>
          <w:szCs w:val="10"/>
        </w:rPr>
        <w:t xml:space="preserve">he United Nations Convention on the International Sale of Goods shall not apply to </w:t>
      </w:r>
      <w:r w:rsidRPr="00697749">
        <w:rPr>
          <w:sz w:val="10"/>
          <w:szCs w:val="10"/>
        </w:rPr>
        <w:t>th</w:t>
      </w:r>
      <w:r w:rsidR="00C4702D" w:rsidRPr="00697749">
        <w:rPr>
          <w:sz w:val="10"/>
          <w:szCs w:val="10"/>
        </w:rPr>
        <w:t>e</w:t>
      </w:r>
      <w:r w:rsidRPr="00697749">
        <w:rPr>
          <w:sz w:val="10"/>
          <w:szCs w:val="10"/>
        </w:rPr>
        <w:t xml:space="preserve"> Agreement</w:t>
      </w:r>
      <w:r w:rsidR="003A3C0B" w:rsidRPr="00697749">
        <w:rPr>
          <w:sz w:val="10"/>
          <w:szCs w:val="10"/>
        </w:rPr>
        <w:t>.</w:t>
      </w:r>
      <w:bookmarkEnd w:id="35"/>
    </w:p>
    <w:sectPr w:rsidR="00995E48" w:rsidRPr="00697749" w:rsidSect="00697749">
      <w:headerReference w:type="default" r:id="rId13"/>
      <w:footerReference w:type="default" r:id="rId14"/>
      <w:pgSz w:w="16838" w:h="11906" w:orient="landscape" w:code="9"/>
      <w:pgMar w:top="567" w:right="567" w:bottom="567" w:left="567" w:header="284" w:footer="709" w:gutter="0"/>
      <w:cols w:num="4" w:space="2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FAF44" w14:textId="77777777" w:rsidR="001B6467" w:rsidRDefault="001B6467">
      <w:pPr>
        <w:spacing w:after="0" w:line="240" w:lineRule="auto"/>
      </w:pPr>
      <w:r>
        <w:separator/>
      </w:r>
    </w:p>
  </w:endnote>
  <w:endnote w:type="continuationSeparator" w:id="0">
    <w:p w14:paraId="793968A4" w14:textId="77777777" w:rsidR="001B6467" w:rsidRDefault="001B6467">
      <w:pPr>
        <w:spacing w:after="0" w:line="240" w:lineRule="auto"/>
      </w:pPr>
      <w:r>
        <w:continuationSeparator/>
      </w:r>
    </w:p>
  </w:endnote>
  <w:endnote w:type="continuationNotice" w:id="1">
    <w:p w14:paraId="345E0F51" w14:textId="77777777" w:rsidR="001B6467" w:rsidRDefault="001B64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FE05" w14:textId="3DD50683" w:rsidR="00E967C5" w:rsidRPr="000B75E9" w:rsidRDefault="00255DB7" w:rsidP="00341B8A">
    <w:pPr>
      <w:pStyle w:val="Footer"/>
      <w:jc w:val="right"/>
      <w:rPr>
        <w:rFonts w:ascii="Arial" w:hAnsi="Arial" w:cs="Arial"/>
        <w:sz w:val="10"/>
        <w:szCs w:val="10"/>
      </w:rPr>
    </w:pPr>
    <w:r>
      <w:rPr>
        <w:rFonts w:ascii="Arial" w:hAnsi="Arial" w:cs="Arial"/>
        <w:sz w:val="10"/>
        <w:szCs w:val="10"/>
      </w:rPr>
      <w:t>February</w:t>
    </w:r>
    <w:r w:rsidR="00752F96">
      <w:rPr>
        <w:rFonts w:ascii="Arial" w:hAnsi="Arial" w:cs="Arial"/>
        <w:sz w:val="10"/>
        <w:szCs w:val="1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C4021" w14:textId="77777777" w:rsidR="001B6467" w:rsidRDefault="001B6467">
      <w:pPr>
        <w:spacing w:after="0" w:line="240" w:lineRule="auto"/>
      </w:pPr>
      <w:r>
        <w:separator/>
      </w:r>
    </w:p>
  </w:footnote>
  <w:footnote w:type="continuationSeparator" w:id="0">
    <w:p w14:paraId="0325A410" w14:textId="77777777" w:rsidR="001B6467" w:rsidRDefault="001B6467">
      <w:pPr>
        <w:spacing w:after="0" w:line="240" w:lineRule="auto"/>
      </w:pPr>
      <w:r>
        <w:continuationSeparator/>
      </w:r>
    </w:p>
  </w:footnote>
  <w:footnote w:type="continuationNotice" w:id="1">
    <w:p w14:paraId="4C6A3BDE" w14:textId="77777777" w:rsidR="001B6467" w:rsidRDefault="001B64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059F" w14:textId="745B8977" w:rsidR="008C527F" w:rsidRDefault="005D3621" w:rsidP="005D3621">
    <w:pPr>
      <w:pStyle w:val="Header"/>
      <w:tabs>
        <w:tab w:val="left" w:pos="258"/>
        <w:tab w:val="center" w:pos="7788"/>
      </w:tabs>
      <w:rPr>
        <w:rFonts w:ascii="Arial" w:hAnsi="Arial" w:cs="Arial"/>
        <w:b/>
        <w:bCs/>
        <w:sz w:val="14"/>
        <w:szCs w:val="14"/>
      </w:rPr>
    </w:pPr>
    <w:r>
      <w:rPr>
        <w:rFonts w:ascii="Arial" w:hAnsi="Arial" w:cs="Arial"/>
        <w:b/>
        <w:sz w:val="14"/>
        <w:szCs w:val="14"/>
      </w:rPr>
      <w:tab/>
    </w:r>
    <w:r>
      <w:rPr>
        <w:rFonts w:ascii="Arial" w:hAnsi="Arial" w:cs="Arial"/>
        <w:b/>
        <w:noProof/>
        <w:sz w:val="14"/>
        <w:szCs w:val="14"/>
      </w:rPr>
      <w:drawing>
        <wp:inline distT="0" distB="0" distL="0" distR="0" wp14:anchorId="151C5ED6" wp14:editId="2DC44E72">
          <wp:extent cx="428988" cy="25463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828" cy="266411"/>
                  </a:xfrm>
                  <a:prstGeom prst="rect">
                    <a:avLst/>
                  </a:prstGeom>
                  <a:noFill/>
                </pic:spPr>
              </pic:pic>
            </a:graphicData>
          </a:graphic>
        </wp:inline>
      </w:drawing>
    </w:r>
    <w:r>
      <w:rPr>
        <w:rFonts w:ascii="Arial" w:hAnsi="Arial" w:cs="Arial"/>
        <w:b/>
        <w:sz w:val="14"/>
        <w:szCs w:val="14"/>
      </w:rPr>
      <w:tab/>
    </w:r>
    <w:r>
      <w:rPr>
        <w:rFonts w:ascii="Arial" w:hAnsi="Arial" w:cs="Arial"/>
        <w:b/>
        <w:sz w:val="14"/>
        <w:szCs w:val="14"/>
      </w:rPr>
      <w:tab/>
    </w:r>
    <w:r w:rsidR="008C527F" w:rsidRPr="000B75E9">
      <w:rPr>
        <w:rFonts w:ascii="Arial" w:hAnsi="Arial" w:cs="Arial"/>
        <w:b/>
        <w:sz w:val="14"/>
        <w:szCs w:val="14"/>
      </w:rPr>
      <w:t xml:space="preserve">GENERAL TERMS &amp; CONDITIONS OF PURCHASE </w:t>
    </w:r>
    <w:r w:rsidR="008C527F" w:rsidRPr="000B75E9">
      <w:rPr>
        <w:rFonts w:ascii="Arial" w:hAnsi="Arial" w:cs="Arial"/>
        <w:b/>
        <w:bCs/>
        <w:sz w:val="14"/>
        <w:szCs w:val="14"/>
      </w:rPr>
      <w:t>(</w:t>
    </w:r>
    <w:r w:rsidR="0008669E" w:rsidRPr="000B75E9">
      <w:rPr>
        <w:rFonts w:ascii="Arial" w:hAnsi="Arial" w:cs="Arial"/>
        <w:b/>
        <w:bCs/>
        <w:sz w:val="14"/>
        <w:szCs w:val="14"/>
      </w:rPr>
      <w:t>“</w:t>
    </w:r>
    <w:r w:rsidR="008C527F" w:rsidRPr="000B75E9">
      <w:rPr>
        <w:rFonts w:ascii="Arial" w:hAnsi="Arial" w:cs="Arial"/>
        <w:b/>
        <w:bCs/>
        <w:sz w:val="14"/>
        <w:szCs w:val="14"/>
      </w:rPr>
      <w:t>Conditions</w:t>
    </w:r>
    <w:r w:rsidR="0008669E" w:rsidRPr="000B75E9">
      <w:rPr>
        <w:rFonts w:ascii="Arial" w:hAnsi="Arial" w:cs="Arial"/>
        <w:b/>
        <w:bCs/>
        <w:sz w:val="14"/>
        <w:szCs w:val="14"/>
      </w:rPr>
      <w:t>”</w:t>
    </w:r>
    <w:r w:rsidR="008C527F" w:rsidRPr="000B75E9">
      <w:rPr>
        <w:rFonts w:ascii="Arial" w:hAnsi="Arial" w:cs="Arial"/>
        <w:b/>
        <w:bCs/>
        <w:sz w:val="14"/>
        <w:szCs w:val="14"/>
      </w:rPr>
      <w:t>)</w:t>
    </w:r>
    <w:r w:rsidR="008C527F" w:rsidRPr="000B75E9">
      <w:rPr>
        <w:rFonts w:ascii="Arial" w:hAnsi="Arial" w:cs="Arial"/>
        <w:b/>
        <w:sz w:val="14"/>
        <w:szCs w:val="14"/>
      </w:rPr>
      <w:t xml:space="preserve"> OF </w:t>
    </w:r>
    <w:r w:rsidR="00A43B13">
      <w:rPr>
        <w:rFonts w:ascii="Arial" w:hAnsi="Arial" w:cs="Arial"/>
        <w:b/>
        <w:bCs/>
        <w:sz w:val="14"/>
        <w:szCs w:val="14"/>
      </w:rPr>
      <w:t>AB AGRI LIMITED</w:t>
    </w:r>
    <w:r w:rsidR="008C527F" w:rsidRPr="001B52A9">
      <w:rPr>
        <w:rFonts w:ascii="Arial" w:hAnsi="Arial" w:cs="Arial"/>
        <w:b/>
        <w:bCs/>
        <w:sz w:val="14"/>
        <w:szCs w:val="14"/>
      </w:rPr>
      <w:t xml:space="preserve"> (</w:t>
    </w:r>
    <w:r w:rsidR="0008669E" w:rsidRPr="001B52A9">
      <w:rPr>
        <w:rFonts w:ascii="Arial" w:hAnsi="Arial" w:cs="Arial"/>
        <w:b/>
        <w:bCs/>
        <w:sz w:val="14"/>
        <w:szCs w:val="14"/>
      </w:rPr>
      <w:t>“</w:t>
    </w:r>
    <w:r w:rsidR="008C527F" w:rsidRPr="001B52A9">
      <w:rPr>
        <w:rFonts w:ascii="Arial" w:hAnsi="Arial" w:cs="Arial"/>
        <w:b/>
        <w:bCs/>
        <w:sz w:val="14"/>
        <w:szCs w:val="14"/>
      </w:rPr>
      <w:t>Buyer</w:t>
    </w:r>
    <w:r w:rsidR="0008669E" w:rsidRPr="001B52A9">
      <w:rPr>
        <w:rFonts w:ascii="Arial" w:hAnsi="Arial" w:cs="Arial"/>
        <w:b/>
        <w:bCs/>
        <w:sz w:val="14"/>
        <w:szCs w:val="14"/>
      </w:rPr>
      <w:t>”</w:t>
    </w:r>
    <w:r w:rsidR="008C527F" w:rsidRPr="001B52A9">
      <w:rPr>
        <w:rFonts w:ascii="Arial" w:hAnsi="Arial" w:cs="Arial"/>
        <w:b/>
        <w:bCs/>
        <w:sz w:val="14"/>
        <w:szCs w:val="14"/>
      </w:rPr>
      <w:t>)</w:t>
    </w:r>
  </w:p>
  <w:p w14:paraId="76B58BAB" w14:textId="77777777" w:rsidR="005D3621" w:rsidRPr="005D3621" w:rsidRDefault="005D3621" w:rsidP="005D3621">
    <w:pPr>
      <w:pStyle w:val="Header"/>
      <w:tabs>
        <w:tab w:val="left" w:pos="258"/>
        <w:tab w:val="center" w:pos="7788"/>
      </w:tabs>
      <w:rPr>
        <w:rFonts w:ascii="Arial" w:hAnsi="Arial" w:cs="Arial"/>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99CCDEC"/>
    <w:lvl w:ilvl="0">
      <w:start w:val="2"/>
      <w:numFmt w:val="decimal"/>
      <w:lvlText w:val="%1."/>
      <w:lvlJc w:val="left"/>
      <w:pPr>
        <w:tabs>
          <w:tab w:val="num" w:pos="851"/>
        </w:tabs>
        <w:ind w:left="851" w:hanging="851"/>
      </w:pPr>
      <w:rPr>
        <w:rFonts w:ascii="Arial" w:hAnsi="Arial" w:cs="Arial" w:hint="default"/>
        <w:b/>
        <w:bCs/>
        <w:i w:val="0"/>
        <w:iCs w:val="0"/>
        <w:caps/>
        <w:strike w:val="0"/>
        <w:dstrike w:val="0"/>
        <w:spacing w:val="0"/>
        <w:sz w:val="11"/>
        <w:szCs w:val="11"/>
        <w:u w:val="none"/>
        <w:effect w:val="none"/>
      </w:rPr>
    </w:lvl>
    <w:lvl w:ilvl="1">
      <w:start w:val="1"/>
      <w:numFmt w:val="decimal"/>
      <w:lvlText w:val="%1.%2"/>
      <w:lvlJc w:val="left"/>
      <w:pPr>
        <w:tabs>
          <w:tab w:val="num" w:pos="1561"/>
        </w:tabs>
        <w:ind w:left="1561" w:hanging="851"/>
      </w:pPr>
      <w:rPr>
        <w:rFonts w:ascii="Arial" w:hAnsi="Arial" w:cs="Arial" w:hint="default"/>
        <w:b w:val="0"/>
        <w:bCs w:val="0"/>
        <w:i w:val="0"/>
        <w:iCs w:val="0"/>
        <w:strike w:val="0"/>
        <w:dstrike w:val="0"/>
        <w:spacing w:val="0"/>
        <w:sz w:val="11"/>
        <w:szCs w:val="11"/>
        <w:u w:val="none"/>
        <w:effect w:val="none"/>
      </w:rPr>
    </w:lvl>
    <w:lvl w:ilvl="2">
      <w:start w:val="1"/>
      <w:numFmt w:val="decimal"/>
      <w:lvlText w:val="%1.%2.%3"/>
      <w:lvlJc w:val="left"/>
      <w:pPr>
        <w:tabs>
          <w:tab w:val="num" w:pos="1701"/>
        </w:tabs>
        <w:ind w:left="1701" w:hanging="850"/>
      </w:pPr>
      <w:rPr>
        <w:rFonts w:ascii="Arial" w:hAnsi="Arial" w:cs="Arial" w:hint="default"/>
        <w:b w:val="0"/>
        <w:bCs w:val="0"/>
        <w:i w:val="0"/>
        <w:iCs w:val="0"/>
        <w:spacing w:val="0"/>
        <w:sz w:val="11"/>
        <w:szCs w:val="11"/>
      </w:rPr>
    </w:lvl>
    <w:lvl w:ilvl="3">
      <w:start w:val="1"/>
      <w:numFmt w:val="lowerLetter"/>
      <w:lvlText w:val="(%4)"/>
      <w:lvlJc w:val="left"/>
      <w:pPr>
        <w:tabs>
          <w:tab w:val="num" w:pos="2268"/>
        </w:tabs>
        <w:ind w:left="2268" w:hanging="567"/>
      </w:pPr>
      <w:rPr>
        <w:rFonts w:ascii="Arial" w:hAnsi="Arial" w:cs="Arial" w:hint="default"/>
        <w:b w:val="0"/>
        <w:bCs w:val="0"/>
        <w:i w:val="0"/>
        <w:iCs w:val="0"/>
        <w:spacing w:val="0"/>
        <w:sz w:val="11"/>
        <w:szCs w:val="11"/>
      </w:rPr>
    </w:lvl>
    <w:lvl w:ilvl="4">
      <w:start w:val="1"/>
      <w:numFmt w:val="lowerRoman"/>
      <w:lvlText w:val="(%5)"/>
      <w:lvlJc w:val="left"/>
      <w:pPr>
        <w:tabs>
          <w:tab w:val="num" w:pos="2988"/>
        </w:tabs>
        <w:ind w:left="2835" w:hanging="567"/>
      </w:pPr>
      <w:rPr>
        <w:rFonts w:ascii="Arial" w:hAnsi="Arial" w:cs="Arial" w:hint="default"/>
        <w:b w:val="0"/>
        <w:bCs w:val="0"/>
        <w:i w:val="0"/>
        <w:iCs w:val="0"/>
        <w:spacing w:val="0"/>
        <w:sz w:val="22"/>
        <w:szCs w:val="22"/>
      </w:rPr>
    </w:lvl>
    <w:lvl w:ilvl="5">
      <w:start w:val="1"/>
      <w:numFmt w:val="decimal"/>
      <w:lvlText w:val="%1.%6"/>
      <w:lvlJc w:val="left"/>
      <w:pPr>
        <w:tabs>
          <w:tab w:val="num" w:pos="1701"/>
        </w:tabs>
        <w:ind w:left="1701" w:hanging="850"/>
      </w:pPr>
      <w:rPr>
        <w:rFonts w:ascii="Arial" w:hAnsi="Arial" w:cs="Arial" w:hint="default"/>
        <w:b w:val="0"/>
        <w:bCs w:val="0"/>
        <w:i w:val="0"/>
        <w:iCs w:val="0"/>
        <w:caps w:val="0"/>
        <w:strike w:val="0"/>
        <w:dstrike w:val="0"/>
        <w:vanish w:val="0"/>
        <w:webHidden w:val="0"/>
        <w:color w:val="000000"/>
        <w:spacing w:val="0"/>
        <w:sz w:val="22"/>
        <w:szCs w:val="22"/>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cs="Arial" w:hint="default"/>
        <w:b w:val="0"/>
        <w:bCs w:val="0"/>
        <w:i w:val="0"/>
        <w:iCs w:val="0"/>
        <w:caps w:val="0"/>
        <w:strike w:val="0"/>
        <w:dstrike w:val="0"/>
        <w:vanish w:val="0"/>
        <w:webHidden w:val="0"/>
        <w:color w:val="000000"/>
        <w:spacing w:val="0"/>
        <w:sz w:val="22"/>
        <w:szCs w:val="22"/>
        <w:u w:val="none"/>
        <w:effect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1" w15:restartNumberingAfterBreak="0">
    <w:nsid w:val="0C5667A6"/>
    <w:multiLevelType w:val="multilevel"/>
    <w:tmpl w:val="353C8906"/>
    <w:styleLink w:val="NumberingMain"/>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lowerLetter"/>
      <w:pStyle w:val="Level3Number"/>
      <w:lvlText w:val="(%3)"/>
      <w:lvlJc w:val="left"/>
      <w:pPr>
        <w:tabs>
          <w:tab w:val="num" w:pos="1440"/>
        </w:tabs>
        <w:ind w:left="1440" w:hanging="720"/>
      </w:pPr>
      <w:rPr>
        <w:rFonts w:hint="default"/>
        <w:b w:val="0"/>
        <w:i w:val="0"/>
      </w:rPr>
    </w:lvl>
    <w:lvl w:ilvl="3">
      <w:start w:val="1"/>
      <w:numFmt w:val="lowerRoman"/>
      <w:pStyle w:val="Level4Number"/>
      <w:lvlText w:val="(%4)"/>
      <w:lvlJc w:val="left"/>
      <w:pPr>
        <w:tabs>
          <w:tab w:val="num" w:pos="2160"/>
        </w:tabs>
        <w:ind w:left="2160" w:hanging="720"/>
      </w:pPr>
      <w:rPr>
        <w:rFonts w:hint="default"/>
        <w:b w:val="0"/>
        <w:i w:val="0"/>
      </w:rPr>
    </w:lvl>
    <w:lvl w:ilvl="4">
      <w:start w:val="1"/>
      <w:numFmt w:val="upperLetter"/>
      <w:pStyle w:val="Level5Number"/>
      <w:lvlText w:val="(%5)"/>
      <w:lvlJc w:val="left"/>
      <w:pPr>
        <w:tabs>
          <w:tab w:val="num" w:pos="2880"/>
        </w:tabs>
        <w:ind w:left="2880" w:hanging="720"/>
      </w:pPr>
      <w:rPr>
        <w:rFonts w:hint="default"/>
        <w:b w:val="0"/>
        <w:i w:val="0"/>
      </w:rPr>
    </w:lvl>
    <w:lvl w:ilvl="5">
      <w:start w:val="1"/>
      <w:numFmt w:val="decimal"/>
      <w:pStyle w:val="Level6Number"/>
      <w:lvlText w:val="%6)"/>
      <w:lvlJc w:val="left"/>
      <w:pPr>
        <w:tabs>
          <w:tab w:val="num" w:pos="3600"/>
        </w:tabs>
        <w:ind w:left="3600" w:hanging="720"/>
      </w:pPr>
      <w:rPr>
        <w:rFonts w:hint="default"/>
      </w:rPr>
    </w:lvl>
    <w:lvl w:ilvl="6">
      <w:start w:val="1"/>
      <w:numFmt w:val="lowerLetter"/>
      <w:pStyle w:val="Level7Number"/>
      <w:lvlText w:val="%7)"/>
      <w:lvlJc w:val="left"/>
      <w:pPr>
        <w:tabs>
          <w:tab w:val="num" w:pos="4321"/>
        </w:tabs>
        <w:ind w:left="4321" w:hanging="721"/>
      </w:pPr>
      <w:rPr>
        <w:rFonts w:hint="default"/>
      </w:rPr>
    </w:lvl>
    <w:lvl w:ilvl="7">
      <w:start w:val="1"/>
      <w:numFmt w:val="lowerRoman"/>
      <w:pStyle w:val="Level8Number"/>
      <w:lvlText w:val="%8)"/>
      <w:lvlJc w:val="left"/>
      <w:pPr>
        <w:tabs>
          <w:tab w:val="num" w:pos="5041"/>
        </w:tabs>
        <w:ind w:left="5041" w:hanging="72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B8B6ACE"/>
    <w:multiLevelType w:val="hybridMultilevel"/>
    <w:tmpl w:val="208CEDC0"/>
    <w:lvl w:ilvl="0" w:tplc="DE6C7E20">
      <w:start w:val="1"/>
      <w:numFmt w:val="lowerRoman"/>
      <w:lvlText w:val="(%1)"/>
      <w:lvlJc w:val="left"/>
      <w:pPr>
        <w:ind w:left="2160" w:hanging="720"/>
      </w:pPr>
    </w:lvl>
    <w:lvl w:ilvl="1" w:tplc="17043672">
      <w:start w:val="1"/>
      <w:numFmt w:val="lowerLetter"/>
      <w:lvlText w:val="%2."/>
      <w:lvlJc w:val="left"/>
      <w:pPr>
        <w:ind w:left="2520" w:hanging="360"/>
      </w:pPr>
    </w:lvl>
    <w:lvl w:ilvl="2" w:tplc="20AA78B2">
      <w:start w:val="1"/>
      <w:numFmt w:val="lowerRoman"/>
      <w:lvlText w:val="%3."/>
      <w:lvlJc w:val="right"/>
      <w:pPr>
        <w:ind w:left="3240" w:hanging="180"/>
      </w:pPr>
    </w:lvl>
    <w:lvl w:ilvl="3" w:tplc="D276B442">
      <w:start w:val="1"/>
      <w:numFmt w:val="decimal"/>
      <w:lvlText w:val="%4."/>
      <w:lvlJc w:val="left"/>
      <w:pPr>
        <w:ind w:left="3960" w:hanging="360"/>
      </w:pPr>
    </w:lvl>
    <w:lvl w:ilvl="4" w:tplc="E31A1980">
      <w:start w:val="1"/>
      <w:numFmt w:val="lowerLetter"/>
      <w:lvlText w:val="%5."/>
      <w:lvlJc w:val="left"/>
      <w:pPr>
        <w:ind w:left="4680" w:hanging="360"/>
      </w:pPr>
    </w:lvl>
    <w:lvl w:ilvl="5" w:tplc="9E8AAF04">
      <w:start w:val="1"/>
      <w:numFmt w:val="lowerRoman"/>
      <w:lvlText w:val="%6."/>
      <w:lvlJc w:val="right"/>
      <w:pPr>
        <w:ind w:left="5400" w:hanging="180"/>
      </w:pPr>
    </w:lvl>
    <w:lvl w:ilvl="6" w:tplc="C95671AA">
      <w:start w:val="1"/>
      <w:numFmt w:val="decimal"/>
      <w:lvlText w:val="%7."/>
      <w:lvlJc w:val="left"/>
      <w:pPr>
        <w:ind w:left="6120" w:hanging="360"/>
      </w:pPr>
    </w:lvl>
    <w:lvl w:ilvl="7" w:tplc="F9C6C0B2">
      <w:start w:val="1"/>
      <w:numFmt w:val="lowerLetter"/>
      <w:lvlText w:val="%8."/>
      <w:lvlJc w:val="left"/>
      <w:pPr>
        <w:ind w:left="6840" w:hanging="360"/>
      </w:pPr>
    </w:lvl>
    <w:lvl w:ilvl="8" w:tplc="2160AD44">
      <w:start w:val="1"/>
      <w:numFmt w:val="lowerRoman"/>
      <w:lvlText w:val="%9."/>
      <w:lvlJc w:val="right"/>
      <w:pPr>
        <w:ind w:left="7560" w:hanging="180"/>
      </w:pPr>
    </w:lvl>
  </w:abstractNum>
  <w:abstractNum w:abstractNumId="3" w15:restartNumberingAfterBreak="0">
    <w:nsid w:val="3CC21E3A"/>
    <w:multiLevelType w:val="hybridMultilevel"/>
    <w:tmpl w:val="46EAE922"/>
    <w:lvl w:ilvl="0" w:tplc="64B85952">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321BE9"/>
    <w:multiLevelType w:val="hybridMultilevel"/>
    <w:tmpl w:val="F2E4DC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59871361">
    <w:abstractNumId w:val="0"/>
  </w:num>
  <w:num w:numId="2" w16cid:durableId="16635024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2112610">
    <w:abstractNumId w:val="1"/>
  </w:num>
  <w:num w:numId="4" w16cid:durableId="270210626">
    <w:abstractNumId w:val="3"/>
  </w:num>
  <w:num w:numId="5" w16cid:durableId="1954480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672644"/>
    <w:rsid w:val="000009A1"/>
    <w:rsid w:val="00010DC2"/>
    <w:rsid w:val="00011D1B"/>
    <w:rsid w:val="00042AED"/>
    <w:rsid w:val="00045FBB"/>
    <w:rsid w:val="00056B58"/>
    <w:rsid w:val="0008073F"/>
    <w:rsid w:val="0008669E"/>
    <w:rsid w:val="00091993"/>
    <w:rsid w:val="00093E37"/>
    <w:rsid w:val="000945C6"/>
    <w:rsid w:val="000B6B96"/>
    <w:rsid w:val="000B75E9"/>
    <w:rsid w:val="000D6E96"/>
    <w:rsid w:val="000E28A2"/>
    <w:rsid w:val="000E52B3"/>
    <w:rsid w:val="000F7E78"/>
    <w:rsid w:val="0014030B"/>
    <w:rsid w:val="00140D24"/>
    <w:rsid w:val="00147174"/>
    <w:rsid w:val="00160B4C"/>
    <w:rsid w:val="001830CA"/>
    <w:rsid w:val="00191A4A"/>
    <w:rsid w:val="00192D26"/>
    <w:rsid w:val="001A7440"/>
    <w:rsid w:val="001B52A9"/>
    <w:rsid w:val="001B60AD"/>
    <w:rsid w:val="001B6467"/>
    <w:rsid w:val="001C7879"/>
    <w:rsid w:val="001C7DDF"/>
    <w:rsid w:val="001D3312"/>
    <w:rsid w:val="001D42FD"/>
    <w:rsid w:val="001E0BE9"/>
    <w:rsid w:val="00203C7A"/>
    <w:rsid w:val="00216FE0"/>
    <w:rsid w:val="00220ACD"/>
    <w:rsid w:val="002233B8"/>
    <w:rsid w:val="002250FB"/>
    <w:rsid w:val="002417C4"/>
    <w:rsid w:val="0025004A"/>
    <w:rsid w:val="00250D8D"/>
    <w:rsid w:val="00255DB7"/>
    <w:rsid w:val="00257DE3"/>
    <w:rsid w:val="0026030E"/>
    <w:rsid w:val="00260CA1"/>
    <w:rsid w:val="0026499A"/>
    <w:rsid w:val="0027438B"/>
    <w:rsid w:val="00275FE0"/>
    <w:rsid w:val="002C6125"/>
    <w:rsid w:val="002D5808"/>
    <w:rsid w:val="002D6668"/>
    <w:rsid w:val="002E0402"/>
    <w:rsid w:val="002E5C45"/>
    <w:rsid w:val="002E785E"/>
    <w:rsid w:val="002F5D07"/>
    <w:rsid w:val="003303D6"/>
    <w:rsid w:val="00330B08"/>
    <w:rsid w:val="0033312D"/>
    <w:rsid w:val="00341B8A"/>
    <w:rsid w:val="00342CB1"/>
    <w:rsid w:val="00356F87"/>
    <w:rsid w:val="00357D4C"/>
    <w:rsid w:val="003A3C0B"/>
    <w:rsid w:val="003B0A5A"/>
    <w:rsid w:val="003C4B09"/>
    <w:rsid w:val="003D7CFA"/>
    <w:rsid w:val="00401360"/>
    <w:rsid w:val="0040400A"/>
    <w:rsid w:val="0040493E"/>
    <w:rsid w:val="004205EF"/>
    <w:rsid w:val="0043088F"/>
    <w:rsid w:val="00433E44"/>
    <w:rsid w:val="004704E1"/>
    <w:rsid w:val="00483251"/>
    <w:rsid w:val="004A0888"/>
    <w:rsid w:val="004A2828"/>
    <w:rsid w:val="004D1016"/>
    <w:rsid w:val="004D2A65"/>
    <w:rsid w:val="004F073F"/>
    <w:rsid w:val="00521FBA"/>
    <w:rsid w:val="00525878"/>
    <w:rsid w:val="005273E1"/>
    <w:rsid w:val="00530333"/>
    <w:rsid w:val="00536301"/>
    <w:rsid w:val="005405D1"/>
    <w:rsid w:val="005509D1"/>
    <w:rsid w:val="00553AD7"/>
    <w:rsid w:val="0055656F"/>
    <w:rsid w:val="00557FB2"/>
    <w:rsid w:val="0056230D"/>
    <w:rsid w:val="00580F6E"/>
    <w:rsid w:val="005919A9"/>
    <w:rsid w:val="0059309B"/>
    <w:rsid w:val="0059367F"/>
    <w:rsid w:val="005A2598"/>
    <w:rsid w:val="005B1631"/>
    <w:rsid w:val="005C25A2"/>
    <w:rsid w:val="005D3621"/>
    <w:rsid w:val="005D5730"/>
    <w:rsid w:val="00634F01"/>
    <w:rsid w:val="006429C5"/>
    <w:rsid w:val="006666C9"/>
    <w:rsid w:val="00666816"/>
    <w:rsid w:val="00672644"/>
    <w:rsid w:val="00697749"/>
    <w:rsid w:val="006A0E4A"/>
    <w:rsid w:val="006C5B65"/>
    <w:rsid w:val="006D395E"/>
    <w:rsid w:val="006F3AA1"/>
    <w:rsid w:val="00705EED"/>
    <w:rsid w:val="007322BD"/>
    <w:rsid w:val="007332B6"/>
    <w:rsid w:val="007352E2"/>
    <w:rsid w:val="00750BB4"/>
    <w:rsid w:val="00752F96"/>
    <w:rsid w:val="00760538"/>
    <w:rsid w:val="00772C28"/>
    <w:rsid w:val="007866C1"/>
    <w:rsid w:val="00793285"/>
    <w:rsid w:val="0079698C"/>
    <w:rsid w:val="007A639F"/>
    <w:rsid w:val="007B1CBD"/>
    <w:rsid w:val="007B4FFD"/>
    <w:rsid w:val="007C3BBD"/>
    <w:rsid w:val="007D43DC"/>
    <w:rsid w:val="007D4E6C"/>
    <w:rsid w:val="00802EE3"/>
    <w:rsid w:val="008176A6"/>
    <w:rsid w:val="00824F52"/>
    <w:rsid w:val="00824F91"/>
    <w:rsid w:val="00833FB7"/>
    <w:rsid w:val="00840303"/>
    <w:rsid w:val="00854A4F"/>
    <w:rsid w:val="008647A0"/>
    <w:rsid w:val="00864957"/>
    <w:rsid w:val="00864BB8"/>
    <w:rsid w:val="00883CD4"/>
    <w:rsid w:val="0088483F"/>
    <w:rsid w:val="00886DC1"/>
    <w:rsid w:val="008A22BE"/>
    <w:rsid w:val="008B7085"/>
    <w:rsid w:val="008B7AC4"/>
    <w:rsid w:val="008C4BFA"/>
    <w:rsid w:val="008C527F"/>
    <w:rsid w:val="008E5068"/>
    <w:rsid w:val="008F2709"/>
    <w:rsid w:val="008F3681"/>
    <w:rsid w:val="00900E16"/>
    <w:rsid w:val="00902C74"/>
    <w:rsid w:val="009240A0"/>
    <w:rsid w:val="009251F8"/>
    <w:rsid w:val="0093428F"/>
    <w:rsid w:val="00934799"/>
    <w:rsid w:val="00936CE0"/>
    <w:rsid w:val="00952C91"/>
    <w:rsid w:val="00963EFF"/>
    <w:rsid w:val="00974ACB"/>
    <w:rsid w:val="00995E48"/>
    <w:rsid w:val="009A205D"/>
    <w:rsid w:val="009A3F4C"/>
    <w:rsid w:val="009B0416"/>
    <w:rsid w:val="009C4856"/>
    <w:rsid w:val="009C7395"/>
    <w:rsid w:val="009E0C97"/>
    <w:rsid w:val="009E6181"/>
    <w:rsid w:val="009F3AC7"/>
    <w:rsid w:val="009F6F7F"/>
    <w:rsid w:val="00A05FA5"/>
    <w:rsid w:val="00A21CB2"/>
    <w:rsid w:val="00A40EF4"/>
    <w:rsid w:val="00A43B13"/>
    <w:rsid w:val="00A5722F"/>
    <w:rsid w:val="00A572F9"/>
    <w:rsid w:val="00A624B2"/>
    <w:rsid w:val="00A70A2F"/>
    <w:rsid w:val="00A866EE"/>
    <w:rsid w:val="00A87352"/>
    <w:rsid w:val="00AA4EF5"/>
    <w:rsid w:val="00AB339E"/>
    <w:rsid w:val="00AB3616"/>
    <w:rsid w:val="00AC1C86"/>
    <w:rsid w:val="00AD55D0"/>
    <w:rsid w:val="00AE403A"/>
    <w:rsid w:val="00AF5E5C"/>
    <w:rsid w:val="00B0175F"/>
    <w:rsid w:val="00B05860"/>
    <w:rsid w:val="00B12376"/>
    <w:rsid w:val="00B225F2"/>
    <w:rsid w:val="00B34DEE"/>
    <w:rsid w:val="00B721CF"/>
    <w:rsid w:val="00B81E4E"/>
    <w:rsid w:val="00B8397C"/>
    <w:rsid w:val="00B93B25"/>
    <w:rsid w:val="00BB0F4E"/>
    <w:rsid w:val="00BB3593"/>
    <w:rsid w:val="00BB4599"/>
    <w:rsid w:val="00BB4C1C"/>
    <w:rsid w:val="00BE728D"/>
    <w:rsid w:val="00C0505B"/>
    <w:rsid w:val="00C1588F"/>
    <w:rsid w:val="00C204A6"/>
    <w:rsid w:val="00C45F14"/>
    <w:rsid w:val="00C4702D"/>
    <w:rsid w:val="00C47352"/>
    <w:rsid w:val="00C53462"/>
    <w:rsid w:val="00C71E6F"/>
    <w:rsid w:val="00C815AC"/>
    <w:rsid w:val="00C854F2"/>
    <w:rsid w:val="00C948B4"/>
    <w:rsid w:val="00CA4C1D"/>
    <w:rsid w:val="00CB2180"/>
    <w:rsid w:val="00CB3064"/>
    <w:rsid w:val="00CC3F5C"/>
    <w:rsid w:val="00CE6F9A"/>
    <w:rsid w:val="00CF044A"/>
    <w:rsid w:val="00CF2018"/>
    <w:rsid w:val="00CF448C"/>
    <w:rsid w:val="00CF63C1"/>
    <w:rsid w:val="00D23BF8"/>
    <w:rsid w:val="00D25094"/>
    <w:rsid w:val="00D30210"/>
    <w:rsid w:val="00D33ED3"/>
    <w:rsid w:val="00D34EC3"/>
    <w:rsid w:val="00D44C68"/>
    <w:rsid w:val="00D4662B"/>
    <w:rsid w:val="00D522E1"/>
    <w:rsid w:val="00D66970"/>
    <w:rsid w:val="00D825E5"/>
    <w:rsid w:val="00D86700"/>
    <w:rsid w:val="00D9006C"/>
    <w:rsid w:val="00DA1AF2"/>
    <w:rsid w:val="00DC1DC3"/>
    <w:rsid w:val="00DD70ED"/>
    <w:rsid w:val="00DE2601"/>
    <w:rsid w:val="00E0301F"/>
    <w:rsid w:val="00E041A4"/>
    <w:rsid w:val="00E0780C"/>
    <w:rsid w:val="00E11C23"/>
    <w:rsid w:val="00E52F0E"/>
    <w:rsid w:val="00E61CDF"/>
    <w:rsid w:val="00E66832"/>
    <w:rsid w:val="00E66A1C"/>
    <w:rsid w:val="00E766F3"/>
    <w:rsid w:val="00E86F36"/>
    <w:rsid w:val="00E967C5"/>
    <w:rsid w:val="00EB6113"/>
    <w:rsid w:val="00EB6DDC"/>
    <w:rsid w:val="00EB78BF"/>
    <w:rsid w:val="00EC0F20"/>
    <w:rsid w:val="00ED0CD4"/>
    <w:rsid w:val="00EE0DA2"/>
    <w:rsid w:val="00EE247D"/>
    <w:rsid w:val="00F177C8"/>
    <w:rsid w:val="00F21BF0"/>
    <w:rsid w:val="00F408B1"/>
    <w:rsid w:val="00F4252B"/>
    <w:rsid w:val="00F44649"/>
    <w:rsid w:val="00F548A1"/>
    <w:rsid w:val="00F61A90"/>
    <w:rsid w:val="00F76557"/>
    <w:rsid w:val="00F878A2"/>
    <w:rsid w:val="00F95A1D"/>
    <w:rsid w:val="00F96C5E"/>
    <w:rsid w:val="00FC46C8"/>
    <w:rsid w:val="00FE4DB4"/>
    <w:rsid w:val="00FE6063"/>
    <w:rsid w:val="00FF32AA"/>
    <w:rsid w:val="1158BAD3"/>
    <w:rsid w:val="1E51FCED"/>
    <w:rsid w:val="332D834D"/>
    <w:rsid w:val="34B8B04F"/>
    <w:rsid w:val="37BD0791"/>
    <w:rsid w:val="5CD649F3"/>
    <w:rsid w:val="5E4423E7"/>
    <w:rsid w:val="660C0211"/>
    <w:rsid w:val="7757E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65D98"/>
  <w15:docId w15:val="{3B8B5006-3104-4A0B-BDED-D858BC32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8DB"/>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18DB"/>
    <w:rPr>
      <w:color w:val="0000FF"/>
      <w:u w:val="single"/>
    </w:rPr>
  </w:style>
  <w:style w:type="paragraph" w:styleId="BodyTextIndent2">
    <w:name w:val="Body Text Indent 2"/>
    <w:basedOn w:val="Normal"/>
    <w:link w:val="BodyTextIndent2Char"/>
    <w:semiHidden/>
    <w:unhideWhenUsed/>
    <w:rsid w:val="007C18DB"/>
    <w:pPr>
      <w:tabs>
        <w:tab w:val="left" w:pos="-720"/>
        <w:tab w:val="left" w:pos="0"/>
      </w:tabs>
      <w:suppressAutoHyphens/>
      <w:spacing w:after="0" w:line="240" w:lineRule="auto"/>
      <w:ind w:hanging="720"/>
      <w:jc w:val="both"/>
    </w:pPr>
    <w:rPr>
      <w:rFonts w:ascii="Times New Roman" w:eastAsia="Times New Roman" w:hAnsi="Times New Roman" w:cs="Times New Roman"/>
      <w:spacing w:val="-3"/>
      <w:sz w:val="20"/>
      <w:szCs w:val="20"/>
      <w:lang w:val="en-US" w:eastAsia="en-US"/>
    </w:rPr>
  </w:style>
  <w:style w:type="character" w:customStyle="1" w:styleId="BodyTextIndent2Char">
    <w:name w:val="Body Text Indent 2 Char"/>
    <w:basedOn w:val="DefaultParagraphFont"/>
    <w:link w:val="BodyTextIndent2"/>
    <w:semiHidden/>
    <w:rsid w:val="007C18DB"/>
    <w:rPr>
      <w:rFonts w:ascii="Times New Roman" w:eastAsia="Times New Roman" w:hAnsi="Times New Roman" w:cs="Times New Roman"/>
      <w:spacing w:val="-3"/>
      <w:sz w:val="20"/>
      <w:szCs w:val="20"/>
      <w:lang w:val="en-US"/>
    </w:rPr>
  </w:style>
  <w:style w:type="paragraph" w:styleId="BlockText">
    <w:name w:val="Block Text"/>
    <w:basedOn w:val="Normal"/>
    <w:semiHidden/>
    <w:unhideWhenUsed/>
    <w:rsid w:val="007C18DB"/>
    <w:pPr>
      <w:tabs>
        <w:tab w:val="left" w:pos="540"/>
        <w:tab w:val="left" w:pos="8190"/>
      </w:tabs>
      <w:snapToGrid w:val="0"/>
      <w:spacing w:after="0" w:line="240" w:lineRule="auto"/>
      <w:ind w:left="540" w:right="-29" w:hanging="540"/>
    </w:pPr>
    <w:rPr>
      <w:rFonts w:ascii="Garamond" w:eastAsia="Times New Roman" w:hAnsi="Garamond" w:cs="Times New Roman"/>
      <w:szCs w:val="20"/>
      <w:lang w:eastAsia="en-US"/>
    </w:rPr>
  </w:style>
  <w:style w:type="paragraph" w:styleId="ListParagraph">
    <w:name w:val="List Paragraph"/>
    <w:basedOn w:val="Normal"/>
    <w:uiPriority w:val="34"/>
    <w:qFormat/>
    <w:rsid w:val="007C18DB"/>
    <w:pPr>
      <w:spacing w:after="0" w:line="240" w:lineRule="auto"/>
      <w:ind w:left="720"/>
      <w:contextualSpacing/>
    </w:pPr>
    <w:rPr>
      <w:rFonts w:ascii="Calibri" w:eastAsia="Calibri" w:hAnsi="Calibri" w:cs="Calibri"/>
      <w:lang w:eastAsia="ko-KR"/>
    </w:rPr>
  </w:style>
  <w:style w:type="paragraph" w:customStyle="1" w:styleId="Outline1">
    <w:name w:val="Outline 1"/>
    <w:basedOn w:val="Normal"/>
    <w:rsid w:val="007C18DB"/>
    <w:pPr>
      <w:keepNext/>
      <w:widowControl w:val="0"/>
      <w:tabs>
        <w:tab w:val="num" w:pos="851"/>
      </w:tabs>
      <w:autoSpaceDE w:val="0"/>
      <w:autoSpaceDN w:val="0"/>
      <w:adjustRightInd w:val="0"/>
      <w:spacing w:after="240" w:line="240" w:lineRule="auto"/>
      <w:ind w:left="851" w:hanging="851"/>
      <w:jc w:val="both"/>
      <w:outlineLvl w:val="0"/>
    </w:pPr>
    <w:rPr>
      <w:rFonts w:ascii="Arial" w:eastAsia="Times New Roman" w:hAnsi="Arial" w:cs="Arial"/>
      <w:b/>
      <w:bCs/>
      <w:caps/>
      <w:sz w:val="20"/>
      <w:szCs w:val="20"/>
    </w:rPr>
  </w:style>
  <w:style w:type="paragraph" w:customStyle="1" w:styleId="Outline2">
    <w:name w:val="Outline 2"/>
    <w:basedOn w:val="Normal"/>
    <w:rsid w:val="007C18DB"/>
    <w:pPr>
      <w:widowControl w:val="0"/>
      <w:tabs>
        <w:tab w:val="num" w:pos="851"/>
      </w:tabs>
      <w:autoSpaceDE w:val="0"/>
      <w:autoSpaceDN w:val="0"/>
      <w:adjustRightInd w:val="0"/>
      <w:spacing w:after="240" w:line="240" w:lineRule="auto"/>
      <w:ind w:left="851" w:hanging="851"/>
      <w:jc w:val="both"/>
      <w:outlineLvl w:val="1"/>
    </w:pPr>
    <w:rPr>
      <w:rFonts w:ascii="Arial" w:eastAsia="Times New Roman" w:hAnsi="Arial" w:cs="Arial"/>
      <w:sz w:val="20"/>
      <w:szCs w:val="20"/>
    </w:rPr>
  </w:style>
  <w:style w:type="paragraph" w:customStyle="1" w:styleId="StyleBlockTextLeft059Hanging0032">
    <w:name w:val="Style Block Text + Left:  0.59&quot; Hanging:  0.03&quot;2"/>
    <w:basedOn w:val="BlockText"/>
    <w:rsid w:val="007C18DB"/>
    <w:pPr>
      <w:widowControl w:val="0"/>
      <w:tabs>
        <w:tab w:val="clear" w:pos="540"/>
        <w:tab w:val="clear" w:pos="8190"/>
      </w:tabs>
      <w:autoSpaceDE w:val="0"/>
      <w:autoSpaceDN w:val="0"/>
      <w:adjustRightInd w:val="0"/>
      <w:snapToGrid/>
      <w:spacing w:after="240"/>
      <w:ind w:left="850" w:right="0" w:firstLine="0"/>
    </w:pPr>
    <w:rPr>
      <w:rFonts w:ascii="Arial" w:hAnsi="Arial" w:cs="Arial"/>
      <w:sz w:val="20"/>
      <w:lang w:eastAsia="en-GB"/>
    </w:rPr>
  </w:style>
  <w:style w:type="character" w:customStyle="1" w:styleId="SHHeading3Char">
    <w:name w:val="SH Heading 3 Char"/>
    <w:basedOn w:val="DefaultParagraphFont"/>
    <w:link w:val="SHHeading3"/>
    <w:locked/>
    <w:rsid w:val="007C18DB"/>
    <w:rPr>
      <w:rFonts w:ascii="Arial" w:eastAsia="Times New Roman" w:hAnsi="Arial" w:cs="Times New Roman"/>
      <w:sz w:val="20"/>
      <w:szCs w:val="20"/>
    </w:rPr>
  </w:style>
  <w:style w:type="paragraph" w:customStyle="1" w:styleId="SHHeading3">
    <w:name w:val="SH Heading 3"/>
    <w:basedOn w:val="Normal"/>
    <w:link w:val="SHHeading3Char"/>
    <w:rsid w:val="007C18DB"/>
    <w:pPr>
      <w:tabs>
        <w:tab w:val="num" w:pos="1890"/>
      </w:tabs>
      <w:spacing w:after="240" w:line="264" w:lineRule="auto"/>
      <w:ind w:left="1890" w:hanging="720"/>
      <w:jc w:val="both"/>
    </w:pPr>
    <w:rPr>
      <w:rFonts w:ascii="Arial" w:eastAsia="Times New Roman" w:hAnsi="Arial" w:cs="Times New Roman"/>
      <w:sz w:val="20"/>
      <w:szCs w:val="20"/>
      <w:lang w:eastAsia="en-US"/>
    </w:rPr>
  </w:style>
  <w:style w:type="character" w:customStyle="1" w:styleId="DeltaViewInsertion">
    <w:name w:val="DeltaView Insertion"/>
    <w:rsid w:val="007C18DB"/>
    <w:rPr>
      <w:color w:val="0000FF"/>
      <w:u w:val="double"/>
    </w:rPr>
  </w:style>
  <w:style w:type="paragraph" w:styleId="BalloonText">
    <w:name w:val="Balloon Text"/>
    <w:basedOn w:val="Normal"/>
    <w:link w:val="BalloonTextChar"/>
    <w:uiPriority w:val="99"/>
    <w:semiHidden/>
    <w:unhideWhenUsed/>
    <w:rsid w:val="00E72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5C4"/>
    <w:rPr>
      <w:rFonts w:ascii="Segoe UI" w:eastAsiaTheme="minorEastAsia" w:hAnsi="Segoe UI" w:cs="Segoe UI"/>
      <w:sz w:val="18"/>
      <w:szCs w:val="18"/>
      <w:lang w:eastAsia="en-GB"/>
    </w:rPr>
  </w:style>
  <w:style w:type="paragraph" w:customStyle="1" w:styleId="Level1Heading">
    <w:name w:val="Level 1 Heading"/>
    <w:basedOn w:val="BodyText"/>
    <w:uiPriority w:val="49"/>
    <w:qFormat/>
    <w:rsid w:val="00B26968"/>
    <w:pPr>
      <w:keepNext/>
      <w:numPr>
        <w:numId w:val="3"/>
      </w:numPr>
      <w:tabs>
        <w:tab w:val="clear" w:pos="720"/>
        <w:tab w:val="num" w:pos="360"/>
      </w:tabs>
      <w:spacing w:after="240" w:line="288" w:lineRule="auto"/>
      <w:ind w:left="0" w:firstLine="0"/>
      <w:jc w:val="both"/>
      <w:outlineLvl w:val="0"/>
    </w:pPr>
    <w:rPr>
      <w:rFonts w:ascii="Arial" w:hAnsi="Arial"/>
      <w:b/>
      <w:sz w:val="20"/>
      <w:szCs w:val="20"/>
    </w:rPr>
  </w:style>
  <w:style w:type="paragraph" w:customStyle="1" w:styleId="Level2Number">
    <w:name w:val="Level 2 Number"/>
    <w:basedOn w:val="BodyText"/>
    <w:uiPriority w:val="49"/>
    <w:qFormat/>
    <w:rsid w:val="00B26968"/>
    <w:pPr>
      <w:numPr>
        <w:ilvl w:val="1"/>
        <w:numId w:val="3"/>
      </w:numPr>
      <w:tabs>
        <w:tab w:val="clear" w:pos="720"/>
        <w:tab w:val="num" w:pos="360"/>
      </w:tabs>
      <w:spacing w:after="240" w:line="288" w:lineRule="auto"/>
      <w:ind w:left="0" w:firstLine="0"/>
      <w:jc w:val="both"/>
    </w:pPr>
    <w:rPr>
      <w:rFonts w:ascii="Arial" w:hAnsi="Arial"/>
      <w:sz w:val="20"/>
      <w:szCs w:val="20"/>
    </w:rPr>
  </w:style>
  <w:style w:type="paragraph" w:customStyle="1" w:styleId="Level3Number">
    <w:name w:val="Level 3 Number"/>
    <w:basedOn w:val="BodyText"/>
    <w:uiPriority w:val="49"/>
    <w:qFormat/>
    <w:rsid w:val="00B26968"/>
    <w:pPr>
      <w:numPr>
        <w:ilvl w:val="2"/>
        <w:numId w:val="3"/>
      </w:numPr>
      <w:tabs>
        <w:tab w:val="clear" w:pos="1440"/>
        <w:tab w:val="num" w:pos="360"/>
      </w:tabs>
      <w:spacing w:after="240" w:line="288" w:lineRule="auto"/>
      <w:ind w:left="0" w:firstLine="0"/>
      <w:jc w:val="both"/>
    </w:pPr>
    <w:rPr>
      <w:rFonts w:ascii="Arial" w:hAnsi="Arial"/>
      <w:sz w:val="20"/>
      <w:szCs w:val="20"/>
    </w:rPr>
  </w:style>
  <w:style w:type="paragraph" w:customStyle="1" w:styleId="Level4Number">
    <w:name w:val="Level 4 Number"/>
    <w:basedOn w:val="BodyText"/>
    <w:uiPriority w:val="49"/>
    <w:qFormat/>
    <w:rsid w:val="00B26968"/>
    <w:pPr>
      <w:numPr>
        <w:ilvl w:val="3"/>
        <w:numId w:val="3"/>
      </w:numPr>
      <w:tabs>
        <w:tab w:val="clear" w:pos="2160"/>
        <w:tab w:val="num" w:pos="360"/>
      </w:tabs>
      <w:spacing w:after="240" w:line="288" w:lineRule="auto"/>
      <w:ind w:left="0" w:firstLine="0"/>
      <w:jc w:val="both"/>
    </w:pPr>
    <w:rPr>
      <w:rFonts w:ascii="Arial" w:hAnsi="Arial"/>
      <w:sz w:val="20"/>
      <w:szCs w:val="20"/>
    </w:rPr>
  </w:style>
  <w:style w:type="paragraph" w:customStyle="1" w:styleId="Level5Number">
    <w:name w:val="Level 5 Number"/>
    <w:basedOn w:val="BodyText"/>
    <w:uiPriority w:val="49"/>
    <w:qFormat/>
    <w:rsid w:val="00B26968"/>
    <w:pPr>
      <w:numPr>
        <w:ilvl w:val="4"/>
        <w:numId w:val="3"/>
      </w:numPr>
      <w:tabs>
        <w:tab w:val="clear" w:pos="2880"/>
        <w:tab w:val="num" w:pos="360"/>
      </w:tabs>
      <w:spacing w:after="240" w:line="288" w:lineRule="auto"/>
      <w:ind w:left="0" w:firstLine="0"/>
      <w:jc w:val="both"/>
    </w:pPr>
    <w:rPr>
      <w:rFonts w:ascii="Arial" w:hAnsi="Arial"/>
      <w:sz w:val="20"/>
      <w:szCs w:val="20"/>
    </w:rPr>
  </w:style>
  <w:style w:type="paragraph" w:customStyle="1" w:styleId="Level6Number">
    <w:name w:val="Level 6 Number"/>
    <w:basedOn w:val="BodyText"/>
    <w:uiPriority w:val="49"/>
    <w:qFormat/>
    <w:rsid w:val="00B26968"/>
    <w:pPr>
      <w:numPr>
        <w:ilvl w:val="5"/>
        <w:numId w:val="3"/>
      </w:numPr>
      <w:tabs>
        <w:tab w:val="clear" w:pos="3600"/>
        <w:tab w:val="num" w:pos="360"/>
      </w:tabs>
      <w:spacing w:after="240" w:line="288" w:lineRule="auto"/>
      <w:ind w:left="0" w:firstLine="0"/>
      <w:jc w:val="both"/>
    </w:pPr>
    <w:rPr>
      <w:rFonts w:ascii="Arial" w:hAnsi="Arial"/>
      <w:sz w:val="20"/>
      <w:szCs w:val="20"/>
    </w:rPr>
  </w:style>
  <w:style w:type="paragraph" w:customStyle="1" w:styleId="Level7Number">
    <w:name w:val="Level 7 Number"/>
    <w:basedOn w:val="BodyText"/>
    <w:uiPriority w:val="49"/>
    <w:qFormat/>
    <w:rsid w:val="00B26968"/>
    <w:pPr>
      <w:numPr>
        <w:ilvl w:val="6"/>
        <w:numId w:val="3"/>
      </w:numPr>
      <w:tabs>
        <w:tab w:val="clear" w:pos="4321"/>
        <w:tab w:val="num" w:pos="360"/>
      </w:tabs>
      <w:spacing w:after="240" w:line="288" w:lineRule="auto"/>
      <w:ind w:left="0" w:firstLine="0"/>
      <w:jc w:val="both"/>
    </w:pPr>
    <w:rPr>
      <w:rFonts w:ascii="Arial" w:hAnsi="Arial"/>
      <w:sz w:val="20"/>
      <w:szCs w:val="20"/>
    </w:rPr>
  </w:style>
  <w:style w:type="paragraph" w:customStyle="1" w:styleId="Level8Number">
    <w:name w:val="Level 8 Number"/>
    <w:basedOn w:val="BodyText"/>
    <w:uiPriority w:val="49"/>
    <w:qFormat/>
    <w:rsid w:val="00B26968"/>
    <w:pPr>
      <w:numPr>
        <w:ilvl w:val="7"/>
        <w:numId w:val="3"/>
      </w:numPr>
      <w:tabs>
        <w:tab w:val="clear" w:pos="5041"/>
        <w:tab w:val="num" w:pos="360"/>
      </w:tabs>
      <w:spacing w:after="240" w:line="288" w:lineRule="auto"/>
      <w:ind w:left="0" w:firstLine="0"/>
      <w:jc w:val="both"/>
    </w:pPr>
    <w:rPr>
      <w:rFonts w:ascii="Arial" w:hAnsi="Arial"/>
      <w:sz w:val="20"/>
      <w:szCs w:val="20"/>
    </w:rPr>
  </w:style>
  <w:style w:type="numbering" w:customStyle="1" w:styleId="NumberingMain">
    <w:name w:val="Numbering Main"/>
    <w:uiPriority w:val="99"/>
    <w:rsid w:val="00B26968"/>
    <w:pPr>
      <w:numPr>
        <w:numId w:val="3"/>
      </w:numPr>
    </w:pPr>
  </w:style>
  <w:style w:type="paragraph" w:styleId="BodyText">
    <w:name w:val="Body Text"/>
    <w:basedOn w:val="Normal"/>
    <w:link w:val="BodyTextChar"/>
    <w:uiPriority w:val="99"/>
    <w:semiHidden/>
    <w:unhideWhenUsed/>
    <w:rsid w:val="00B26968"/>
    <w:pPr>
      <w:spacing w:after="120"/>
    </w:pPr>
  </w:style>
  <w:style w:type="character" w:customStyle="1" w:styleId="BodyTextChar">
    <w:name w:val="Body Text Char"/>
    <w:basedOn w:val="DefaultParagraphFont"/>
    <w:link w:val="BodyText"/>
    <w:uiPriority w:val="99"/>
    <w:semiHidden/>
    <w:rsid w:val="00B26968"/>
    <w:rPr>
      <w:rFonts w:eastAsiaTheme="minorEastAsia"/>
      <w:lang w:eastAsia="en-GB"/>
    </w:rPr>
  </w:style>
  <w:style w:type="paragraph" w:styleId="Revision">
    <w:name w:val="Revision"/>
    <w:hidden/>
    <w:uiPriority w:val="99"/>
    <w:semiHidden/>
    <w:rsid w:val="002B1095"/>
    <w:pPr>
      <w:spacing w:after="0" w:line="240" w:lineRule="auto"/>
    </w:pPr>
    <w:rPr>
      <w:rFonts w:eastAsiaTheme="minorEastAsia"/>
      <w:lang w:eastAsia="en-GB"/>
    </w:rPr>
  </w:style>
  <w:style w:type="character" w:styleId="CommentReference">
    <w:name w:val="annotation reference"/>
    <w:basedOn w:val="DefaultParagraphFont"/>
    <w:uiPriority w:val="99"/>
    <w:semiHidden/>
    <w:unhideWhenUsed/>
    <w:rsid w:val="00C758C9"/>
    <w:rPr>
      <w:sz w:val="16"/>
      <w:szCs w:val="16"/>
    </w:rPr>
  </w:style>
  <w:style w:type="paragraph" w:styleId="CommentText">
    <w:name w:val="annotation text"/>
    <w:basedOn w:val="Normal"/>
    <w:link w:val="CommentTextChar"/>
    <w:uiPriority w:val="99"/>
    <w:semiHidden/>
    <w:unhideWhenUsed/>
    <w:rsid w:val="00C758C9"/>
    <w:pPr>
      <w:spacing w:line="240" w:lineRule="auto"/>
    </w:pPr>
    <w:rPr>
      <w:sz w:val="20"/>
      <w:szCs w:val="20"/>
    </w:rPr>
  </w:style>
  <w:style w:type="character" w:customStyle="1" w:styleId="CommentTextChar">
    <w:name w:val="Comment Text Char"/>
    <w:basedOn w:val="DefaultParagraphFont"/>
    <w:link w:val="CommentText"/>
    <w:uiPriority w:val="99"/>
    <w:semiHidden/>
    <w:rsid w:val="00C758C9"/>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C758C9"/>
    <w:rPr>
      <w:b/>
      <w:bCs/>
    </w:rPr>
  </w:style>
  <w:style w:type="character" w:customStyle="1" w:styleId="CommentSubjectChar">
    <w:name w:val="Comment Subject Char"/>
    <w:basedOn w:val="CommentTextChar"/>
    <w:link w:val="CommentSubject"/>
    <w:uiPriority w:val="99"/>
    <w:semiHidden/>
    <w:rsid w:val="00C758C9"/>
    <w:rPr>
      <w:rFonts w:eastAsiaTheme="minorEastAsia"/>
      <w:b/>
      <w:bCs/>
      <w:sz w:val="20"/>
      <w:szCs w:val="20"/>
      <w:lang w:eastAsia="en-GB"/>
    </w:rPr>
  </w:style>
  <w:style w:type="paragraph" w:styleId="Header">
    <w:name w:val="header"/>
    <w:basedOn w:val="Normal"/>
    <w:link w:val="HeaderChar"/>
    <w:uiPriority w:val="99"/>
    <w:unhideWhenUsed/>
    <w:rsid w:val="00C35D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DC5"/>
    <w:rPr>
      <w:rFonts w:eastAsiaTheme="minorEastAsia"/>
      <w:lang w:eastAsia="en-GB"/>
    </w:rPr>
  </w:style>
  <w:style w:type="paragraph" w:styleId="Footer">
    <w:name w:val="footer"/>
    <w:basedOn w:val="Normal"/>
    <w:link w:val="FooterChar"/>
    <w:uiPriority w:val="99"/>
    <w:unhideWhenUsed/>
    <w:rsid w:val="00C35D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DC5"/>
    <w:rPr>
      <w:rFonts w:eastAsiaTheme="minorEastAsia"/>
      <w:lang w:eastAsia="en-GB"/>
    </w:rPr>
  </w:style>
  <w:style w:type="character" w:customStyle="1" w:styleId="UnresolvedMention1">
    <w:name w:val="Unresolved Mention1"/>
    <w:basedOn w:val="DefaultParagraphFont"/>
    <w:uiPriority w:val="99"/>
    <w:semiHidden/>
    <w:unhideWhenUsed/>
    <w:rsid w:val="00F45AE3"/>
    <w:rPr>
      <w:color w:val="605E5C"/>
      <w:shd w:val="clear" w:color="auto" w:fill="E1DFDD"/>
    </w:rPr>
  </w:style>
  <w:style w:type="character" w:styleId="FollowedHyperlink">
    <w:name w:val="FollowedHyperlink"/>
    <w:basedOn w:val="DefaultParagraphFont"/>
    <w:uiPriority w:val="99"/>
    <w:semiHidden/>
    <w:unhideWhenUsed/>
    <w:rsid w:val="00521F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53278">
      <w:bodyDiv w:val="1"/>
      <w:marLeft w:val="0"/>
      <w:marRight w:val="0"/>
      <w:marTop w:val="0"/>
      <w:marBottom w:val="0"/>
      <w:divBdr>
        <w:top w:val="none" w:sz="0" w:space="0" w:color="auto"/>
        <w:left w:val="none" w:sz="0" w:space="0" w:color="auto"/>
        <w:bottom w:val="none" w:sz="0" w:space="0" w:color="auto"/>
        <w:right w:val="none" w:sz="0" w:space="0" w:color="auto"/>
      </w:divBdr>
    </w:div>
    <w:div w:id="528565466">
      <w:bodyDiv w:val="1"/>
      <w:marLeft w:val="0"/>
      <w:marRight w:val="0"/>
      <w:marTop w:val="0"/>
      <w:marBottom w:val="0"/>
      <w:divBdr>
        <w:top w:val="none" w:sz="0" w:space="0" w:color="auto"/>
        <w:left w:val="none" w:sz="0" w:space="0" w:color="auto"/>
        <w:bottom w:val="none" w:sz="0" w:space="0" w:color="auto"/>
        <w:right w:val="none" w:sz="0" w:space="0" w:color="auto"/>
      </w:divBdr>
    </w:div>
    <w:div w:id="613097753">
      <w:bodyDiv w:val="1"/>
      <w:marLeft w:val="0"/>
      <w:marRight w:val="0"/>
      <w:marTop w:val="0"/>
      <w:marBottom w:val="0"/>
      <w:divBdr>
        <w:top w:val="none" w:sz="0" w:space="0" w:color="auto"/>
        <w:left w:val="none" w:sz="0" w:space="0" w:color="auto"/>
        <w:bottom w:val="none" w:sz="0" w:space="0" w:color="auto"/>
        <w:right w:val="none" w:sz="0" w:space="0" w:color="auto"/>
      </w:divBdr>
      <w:divsChild>
        <w:div w:id="1585917144">
          <w:marLeft w:val="0"/>
          <w:marRight w:val="0"/>
          <w:marTop w:val="0"/>
          <w:marBottom w:val="0"/>
          <w:divBdr>
            <w:top w:val="none" w:sz="0" w:space="0" w:color="auto"/>
            <w:left w:val="none" w:sz="0" w:space="0" w:color="auto"/>
            <w:bottom w:val="none" w:sz="0" w:space="0" w:color="auto"/>
            <w:right w:val="none" w:sz="0" w:space="0" w:color="auto"/>
          </w:divBdr>
          <w:divsChild>
            <w:div w:id="262805391">
              <w:marLeft w:val="0"/>
              <w:marRight w:val="0"/>
              <w:marTop w:val="0"/>
              <w:marBottom w:val="0"/>
              <w:divBdr>
                <w:top w:val="none" w:sz="0" w:space="0" w:color="auto"/>
                <w:left w:val="none" w:sz="0" w:space="0" w:color="auto"/>
                <w:bottom w:val="none" w:sz="0" w:space="0" w:color="auto"/>
                <w:right w:val="none" w:sz="0" w:space="0" w:color="auto"/>
              </w:divBdr>
            </w:div>
          </w:divsChild>
        </w:div>
        <w:div w:id="1781025159">
          <w:marLeft w:val="0"/>
          <w:marRight w:val="0"/>
          <w:marTop w:val="0"/>
          <w:marBottom w:val="0"/>
          <w:divBdr>
            <w:top w:val="none" w:sz="0" w:space="0" w:color="auto"/>
            <w:left w:val="none" w:sz="0" w:space="0" w:color="auto"/>
            <w:bottom w:val="none" w:sz="0" w:space="0" w:color="auto"/>
            <w:right w:val="none" w:sz="0" w:space="0" w:color="auto"/>
          </w:divBdr>
          <w:divsChild>
            <w:div w:id="942348212">
              <w:marLeft w:val="0"/>
              <w:marRight w:val="0"/>
              <w:marTop w:val="0"/>
              <w:marBottom w:val="0"/>
              <w:divBdr>
                <w:top w:val="none" w:sz="0" w:space="0" w:color="auto"/>
                <w:left w:val="none" w:sz="0" w:space="0" w:color="auto"/>
                <w:bottom w:val="none" w:sz="0" w:space="0" w:color="auto"/>
                <w:right w:val="none" w:sz="0" w:space="0" w:color="auto"/>
              </w:divBdr>
              <w:divsChild>
                <w:div w:id="101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740">
          <w:marLeft w:val="0"/>
          <w:marRight w:val="0"/>
          <w:marTop w:val="0"/>
          <w:marBottom w:val="0"/>
          <w:divBdr>
            <w:top w:val="none" w:sz="0" w:space="0" w:color="auto"/>
            <w:left w:val="none" w:sz="0" w:space="0" w:color="auto"/>
            <w:bottom w:val="none" w:sz="0" w:space="0" w:color="auto"/>
            <w:right w:val="none" w:sz="0" w:space="0" w:color="auto"/>
          </w:divBdr>
          <w:divsChild>
            <w:div w:id="946472303">
              <w:marLeft w:val="0"/>
              <w:marRight w:val="0"/>
              <w:marTop w:val="0"/>
              <w:marBottom w:val="0"/>
              <w:divBdr>
                <w:top w:val="none" w:sz="0" w:space="0" w:color="auto"/>
                <w:left w:val="none" w:sz="0" w:space="0" w:color="auto"/>
                <w:bottom w:val="none" w:sz="0" w:space="0" w:color="auto"/>
                <w:right w:val="none" w:sz="0" w:space="0" w:color="auto"/>
              </w:divBdr>
              <w:divsChild>
                <w:div w:id="165205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4777">
          <w:marLeft w:val="0"/>
          <w:marRight w:val="0"/>
          <w:marTop w:val="0"/>
          <w:marBottom w:val="0"/>
          <w:divBdr>
            <w:top w:val="none" w:sz="0" w:space="0" w:color="auto"/>
            <w:left w:val="none" w:sz="0" w:space="0" w:color="auto"/>
            <w:bottom w:val="none" w:sz="0" w:space="0" w:color="auto"/>
            <w:right w:val="none" w:sz="0" w:space="0" w:color="auto"/>
          </w:divBdr>
          <w:divsChild>
            <w:div w:id="148774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6994">
      <w:bodyDiv w:val="1"/>
      <w:marLeft w:val="0"/>
      <w:marRight w:val="0"/>
      <w:marTop w:val="0"/>
      <w:marBottom w:val="0"/>
      <w:divBdr>
        <w:top w:val="none" w:sz="0" w:space="0" w:color="auto"/>
        <w:left w:val="none" w:sz="0" w:space="0" w:color="auto"/>
        <w:bottom w:val="none" w:sz="0" w:space="0" w:color="auto"/>
        <w:right w:val="none" w:sz="0" w:space="0" w:color="auto"/>
      </w:divBdr>
    </w:div>
    <w:div w:id="1253928573">
      <w:bodyDiv w:val="1"/>
      <w:marLeft w:val="0"/>
      <w:marRight w:val="0"/>
      <w:marTop w:val="0"/>
      <w:marBottom w:val="0"/>
      <w:divBdr>
        <w:top w:val="none" w:sz="0" w:space="0" w:color="auto"/>
        <w:left w:val="none" w:sz="0" w:space="0" w:color="auto"/>
        <w:bottom w:val="none" w:sz="0" w:space="0" w:color="auto"/>
        <w:right w:val="none" w:sz="0" w:space="0" w:color="auto"/>
      </w:divBdr>
    </w:div>
    <w:div w:id="1378092310">
      <w:bodyDiv w:val="1"/>
      <w:marLeft w:val="0"/>
      <w:marRight w:val="0"/>
      <w:marTop w:val="0"/>
      <w:marBottom w:val="0"/>
      <w:divBdr>
        <w:top w:val="none" w:sz="0" w:space="0" w:color="auto"/>
        <w:left w:val="none" w:sz="0" w:space="0" w:color="auto"/>
        <w:bottom w:val="none" w:sz="0" w:space="0" w:color="auto"/>
        <w:right w:val="none" w:sz="0" w:space="0" w:color="auto"/>
      </w:divBdr>
    </w:div>
    <w:div w:id="18458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bf.co.uk/documents/pdfs/policies/supplier_code_of_conduc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146A9099C8FF498E70C18B7DEBD8ED" ma:contentTypeVersion="23" ma:contentTypeDescription="Create a new document." ma:contentTypeScope="" ma:versionID="46b74fd0e98566a138746ca39173b33e">
  <xsd:schema xmlns:xsd="http://www.w3.org/2001/XMLSchema" xmlns:xs="http://www.w3.org/2001/XMLSchema" xmlns:p="http://schemas.microsoft.com/office/2006/metadata/properties" xmlns:ns2="814945a0-be66-46b0-9ab7-3393cb8694d0" xmlns:ns3="1fbf143f-bf3a-4f3b-935c-98871fc901cb" targetNamespace="http://schemas.microsoft.com/office/2006/metadata/properties" ma:root="true" ma:fieldsID="5d0a99c83fb36ac1e0ed821b2a13a7db" ns2:_="" ns3:_="">
    <xsd:import namespace="814945a0-be66-46b0-9ab7-3393cb8694d0"/>
    <xsd:import namespace="1fbf143f-bf3a-4f3b-935c-98871fc901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Descriptions" minOccurs="0"/>
                <xsd:element ref="ns2:lcf76f155ced4ddcb4097134ff3c332f" minOccurs="0"/>
                <xsd:element ref="ns3:TaxCatchAll" minOccurs="0"/>
                <xsd:element ref="ns2:MediaServiceObjectDetectorVersions" minOccurs="0"/>
                <xsd:element ref="ns2: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945a0-be66-46b0-9ab7-3393cb869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escriptions" ma:index="21" nillable="true" ma:displayName="Detail" ma:format="Dropdown" ma:internalName="Description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4b6a7bd-9c15-455f-886f-2ced166335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abel" ma:index="26" nillable="true" ma:displayName="Label" ma:default="Internal" ma:format="Dropdown" ma:internalName="Label">
      <xsd:simpleType>
        <xsd:restriction base="dms:Choice">
          <xsd:enumeration value="Internal"/>
          <xsd:enumeration value="Public"/>
          <xsd:enumeration value="Sensative"/>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1fbf143f-bf3a-4f3b-935c-98871fc901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1786746-2fc9-4272-b241-22a106f7ba01}" ma:internalName="TaxCatchAll" ma:showField="CatchAllData" ma:web="1fbf143f-bf3a-4f3b-935c-98871fc90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scriptions xmlns="814945a0-be66-46b0-9ab7-3393cb8694d0" xsi:nil="true"/>
    <TaxCatchAll xmlns="1fbf143f-bf3a-4f3b-935c-98871fc901cb" xsi:nil="true"/>
    <lcf76f155ced4ddcb4097134ff3c332f xmlns="814945a0-be66-46b0-9ab7-3393cb8694d0">
      <Terms xmlns="http://schemas.microsoft.com/office/infopath/2007/PartnerControls"/>
    </lcf76f155ced4ddcb4097134ff3c332f>
    <Label xmlns="814945a0-be66-46b0-9ab7-3393cb8694d0">Internal</Label>
  </documentManagement>
</p:properties>
</file>

<file path=customXml/item4.xml>��< ? x m l   v e r s i o n = " 1 . 0 "   e n c o d i n g = " u t f - 1 6 " ? > < p r o p e r t i e s   x m l n s = " h t t p : / / w w w . i m a n a g e . c o m / w o r k / x m l s c h e m a " >  
     < d o c u m e n t i d > A B F D M S ! 2 1 9 2 2 3 3 . 1 < / d o c u m e n t i d >  
     < s e n d e r i d > C L I G H T < / s e n d e r i d >  
     < s e n d e r e m a i l > C A N D I C E . L I G H T @ A B F O O D S . C O M < / s e n d e r e m a i l >  
     < l a s t m o d i f i e d > 2 0 2 3 - 0 9 - 2 8 T 0 9 : 4 1 : 0 0 . 0 0 0 0 0 0 0 + 0 1 : 0 0 < / l a s t m o d i f i e d >  
     < d a t a b a s e > A B F D M S < / 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0AD21D-677B-4872-BEB6-ED80C8CB5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945a0-be66-46b0-9ab7-3393cb8694d0"/>
    <ds:schemaRef ds:uri="1fbf143f-bf3a-4f3b-935c-98871fc90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81380-4830-4DF7-924F-5A2FF73129B0}">
  <ds:schemaRefs>
    <ds:schemaRef ds:uri="http://schemas.openxmlformats.org/officeDocument/2006/bibliography"/>
  </ds:schemaRefs>
</ds:datastoreItem>
</file>

<file path=customXml/itemProps3.xml><?xml version="1.0" encoding="utf-8"?>
<ds:datastoreItem xmlns:ds="http://schemas.openxmlformats.org/officeDocument/2006/customXml" ds:itemID="{0728D076-4381-4F8F-815C-02CBEA6BFB1F}">
  <ds:schemaRefs>
    <ds:schemaRef ds:uri="http://schemas.microsoft.com/office/2006/metadata/properties"/>
    <ds:schemaRef ds:uri="http://schemas.microsoft.com/office/infopath/2007/PartnerControls"/>
    <ds:schemaRef ds:uri="814945a0-be66-46b0-9ab7-3393cb8694d0"/>
    <ds:schemaRef ds:uri="1fbf143f-bf3a-4f3b-935c-98871fc901cb"/>
  </ds:schemaRefs>
</ds:datastoreItem>
</file>

<file path=customXml/itemProps4.xml><?xml version="1.0" encoding="utf-8"?>
<ds:datastoreItem xmlns:ds="http://schemas.openxmlformats.org/officeDocument/2006/customXml" ds:itemID="{1FE45BAA-8558-4805-9E21-8B955225478F}">
  <ds:schemaRefs>
    <ds:schemaRef ds:uri="http://www.imanage.com/work/xmlschema"/>
  </ds:schemaRefs>
</ds:datastoreItem>
</file>

<file path=customXml/itemProps5.xml><?xml version="1.0" encoding="utf-8"?>
<ds:datastoreItem xmlns:ds="http://schemas.openxmlformats.org/officeDocument/2006/customXml" ds:itemID="{95716C37-ED7A-4098-AB73-2D21CB03F9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3424</Words>
  <Characters>17879</Characters>
  <Application>Microsoft Office Word</Application>
  <DocSecurity>0</DocSecurity>
  <Lines>319</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Chinwokwu, Olivia</dc:creator>
  <cp:lastModifiedBy>Light, Candice</cp:lastModifiedBy>
  <cp:revision>4</cp:revision>
  <cp:lastPrinted>2023-02-17T11:55:00Z</cp:lastPrinted>
  <dcterms:created xsi:type="dcterms:W3CDTF">2023-11-07T09:52:00Z</dcterms:created>
  <dcterms:modified xsi:type="dcterms:W3CDTF">2023-11-07T14:28:00Z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WasProtected">
    <vt:lpwstr>False</vt:lpwstr>
  </property>
  <property fmtid="{D5CDD505-2E9C-101B-9397-08002B2CF9AE}" pid="4" name="ProtectionLevel">
    <vt:lpwstr>None</vt:lpwstr>
  </property>
  <property fmtid="{D5CDD505-2E9C-101B-9397-08002B2CF9AE}" pid="5" name="UnprotectedWithPassword">
    <vt:lpwstr>False</vt:lpwstr>
  </property>
  <property fmtid="{D5CDD505-2E9C-101B-9397-08002B2CF9AE}" pid="6" name="Sensitivity">
    <vt:lpwstr>None</vt:lpwstr>
  </property>
  <property fmtid="{D5CDD505-2E9C-101B-9397-08002B2CF9AE}" pid="7" name="DocLoc">
    <vt:lpwstr>SUPPLY AGREEMENT - GENERAL TERMS  CONDITIONS OF PURCHASE 22.11.2022 CLEAN(2077417.1) (002).DOCX</vt:lpwstr>
  </property>
  <property fmtid="{D5CDD505-2E9C-101B-9397-08002B2CF9AE}" pid="8" name="Document Reference">
    <vt:lpwstr>SUPPLY AGREEMENT - GENERAL TERMS  CONDITIONS OF PURCHASE 22.11.2022 CLEAN(2077417.1) (002).DOCX</vt:lpwstr>
  </property>
  <property fmtid="{D5CDD505-2E9C-101B-9397-08002B2CF9AE}" pid="9" name="ContentTypeId">
    <vt:lpwstr>0x01010081146A9099C8FF498E70C18B7DEBD8ED</vt:lpwstr>
  </property>
  <property fmtid="{D5CDD505-2E9C-101B-9397-08002B2CF9AE}" pid="10" name="MediaServiceImageTags">
    <vt:lpwstr/>
  </property>
</Properties>
</file>